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E595D" w14:textId="211C0516" w:rsidR="009113E8" w:rsidRDefault="009113E8">
      <w:pPr>
        <w:pStyle w:val="Header"/>
        <w:tabs>
          <w:tab w:val="left" w:pos="2410"/>
          <w:tab w:val="right" w:pos="9639"/>
        </w:tabs>
        <w:rPr>
          <w:bCs/>
          <w:i/>
          <w:sz w:val="24"/>
          <w:szCs w:val="24"/>
          <w:lang w:val="en-US"/>
        </w:rPr>
      </w:pPr>
      <w:r>
        <w:rPr>
          <w:bCs/>
          <w:sz w:val="24"/>
          <w:szCs w:val="24"/>
          <w:lang w:val="en-US"/>
        </w:rPr>
        <w:t>3GPP T</w:t>
      </w:r>
      <w:bookmarkStart w:id="0" w:name="_Ref452454252"/>
      <w:bookmarkEnd w:id="0"/>
      <w:r>
        <w:rPr>
          <w:bCs/>
          <w:sz w:val="24"/>
          <w:szCs w:val="24"/>
          <w:lang w:val="en-US"/>
        </w:rPr>
        <w:t xml:space="preserve">SG-RAN </w:t>
      </w:r>
      <w:r>
        <w:rPr>
          <w:sz w:val="24"/>
          <w:szCs w:val="24"/>
          <w:lang w:val="en-US"/>
        </w:rPr>
        <w:t>WG3 Meeting #1</w:t>
      </w:r>
      <w:r w:rsidR="00A43B68">
        <w:rPr>
          <w:sz w:val="24"/>
          <w:szCs w:val="24"/>
          <w:lang w:val="en-US"/>
        </w:rPr>
        <w:t>1</w:t>
      </w:r>
      <w:r w:rsidR="00AF3E86">
        <w:rPr>
          <w:sz w:val="24"/>
          <w:szCs w:val="24"/>
          <w:lang w:val="en-US"/>
        </w:rPr>
        <w:t>3</w:t>
      </w:r>
      <w:r w:rsidR="009F700F">
        <w:rPr>
          <w:sz w:val="24"/>
          <w:szCs w:val="24"/>
          <w:lang w:val="en-US"/>
        </w:rPr>
        <w:t>-e</w:t>
      </w:r>
      <w:r>
        <w:rPr>
          <w:bCs/>
          <w:sz w:val="24"/>
          <w:szCs w:val="24"/>
          <w:lang w:val="en-US"/>
        </w:rPr>
        <w:tab/>
      </w:r>
      <w:r w:rsidR="00AF3E86">
        <w:rPr>
          <w:bCs/>
          <w:sz w:val="24"/>
          <w:szCs w:val="24"/>
          <w:lang w:val="en-US"/>
        </w:rPr>
        <w:t xml:space="preserve">draft </w:t>
      </w:r>
      <w:r>
        <w:rPr>
          <w:bCs/>
          <w:sz w:val="24"/>
          <w:szCs w:val="24"/>
          <w:lang w:val="en-US"/>
        </w:rPr>
        <w:t>R3-</w:t>
      </w:r>
      <w:r w:rsidR="009F700F">
        <w:rPr>
          <w:bCs/>
          <w:sz w:val="24"/>
          <w:szCs w:val="24"/>
          <w:lang w:val="en-US"/>
        </w:rPr>
        <w:t>2</w:t>
      </w:r>
      <w:r w:rsidR="00A43B68">
        <w:rPr>
          <w:bCs/>
          <w:sz w:val="24"/>
          <w:szCs w:val="24"/>
          <w:lang w:val="en-US"/>
        </w:rPr>
        <w:t>1</w:t>
      </w:r>
      <w:r w:rsidR="00AF3E86">
        <w:rPr>
          <w:bCs/>
          <w:sz w:val="24"/>
          <w:szCs w:val="24"/>
          <w:lang w:val="en-US"/>
        </w:rPr>
        <w:t>4202</w:t>
      </w:r>
    </w:p>
    <w:p w14:paraId="19170DFE" w14:textId="4D22F001" w:rsidR="009113E8" w:rsidRDefault="00367F1B">
      <w:pPr>
        <w:pStyle w:val="Header"/>
        <w:tabs>
          <w:tab w:val="left" w:pos="2410"/>
          <w:tab w:val="right" w:pos="9639"/>
        </w:tabs>
        <w:rPr>
          <w:bCs/>
          <w:sz w:val="24"/>
          <w:szCs w:val="24"/>
          <w:lang w:val="en-US"/>
        </w:rPr>
      </w:pPr>
      <w:r>
        <w:rPr>
          <w:rFonts w:eastAsia="Batang" w:cs="Arial"/>
          <w:color w:val="000000"/>
          <w:sz w:val="24"/>
          <w:szCs w:val="24"/>
        </w:rPr>
        <w:t xml:space="preserve">Online, </w:t>
      </w:r>
      <w:r w:rsidR="00A43B68">
        <w:rPr>
          <w:rFonts w:eastAsia="Batang" w:cs="Arial"/>
          <w:color w:val="000000"/>
          <w:sz w:val="24"/>
          <w:szCs w:val="24"/>
        </w:rPr>
        <w:t>1</w:t>
      </w:r>
      <w:r w:rsidR="00AF3E86">
        <w:rPr>
          <w:rFonts w:eastAsia="Batang" w:cs="Arial"/>
          <w:color w:val="000000"/>
          <w:sz w:val="24"/>
          <w:szCs w:val="24"/>
        </w:rPr>
        <w:t>6</w:t>
      </w:r>
      <w:r w:rsidR="006255AC" w:rsidRPr="005468D4">
        <w:rPr>
          <w:rFonts w:eastAsia="Batang" w:cs="Arial"/>
          <w:color w:val="000000"/>
          <w:sz w:val="24"/>
          <w:szCs w:val="24"/>
        </w:rPr>
        <w:t xml:space="preserve"> </w:t>
      </w:r>
      <w:r w:rsidR="006255AC">
        <w:rPr>
          <w:rFonts w:eastAsia="Batang" w:cs="Arial"/>
          <w:color w:val="000000"/>
          <w:sz w:val="24"/>
          <w:szCs w:val="24"/>
        </w:rPr>
        <w:t xml:space="preserve">– </w:t>
      </w:r>
      <w:r w:rsidR="00A43B68">
        <w:rPr>
          <w:rFonts w:eastAsia="Batang" w:cs="Arial"/>
          <w:color w:val="000000"/>
          <w:sz w:val="24"/>
          <w:szCs w:val="24"/>
        </w:rPr>
        <w:t>2</w:t>
      </w:r>
      <w:r w:rsidR="00AF3E86">
        <w:rPr>
          <w:rFonts w:eastAsia="Batang" w:cs="Arial"/>
          <w:color w:val="000000"/>
          <w:sz w:val="24"/>
          <w:szCs w:val="24"/>
        </w:rPr>
        <w:t>6</w:t>
      </w:r>
      <w:r w:rsidR="006255AC">
        <w:rPr>
          <w:rFonts w:eastAsia="Batang" w:cs="Arial"/>
          <w:color w:val="000000"/>
          <w:sz w:val="24"/>
          <w:szCs w:val="24"/>
        </w:rPr>
        <w:t xml:space="preserve"> </w:t>
      </w:r>
      <w:r w:rsidR="00AF3E86">
        <w:rPr>
          <w:rFonts w:eastAsia="Batang" w:cs="Arial"/>
          <w:color w:val="000000"/>
          <w:sz w:val="24"/>
          <w:szCs w:val="24"/>
        </w:rPr>
        <w:t>August</w:t>
      </w:r>
      <w:r w:rsidR="006255AC" w:rsidRPr="005468D4">
        <w:rPr>
          <w:rFonts w:eastAsia="Batang" w:cs="Arial"/>
          <w:color w:val="000000"/>
          <w:sz w:val="24"/>
          <w:szCs w:val="24"/>
        </w:rPr>
        <w:t xml:space="preserve"> 20</w:t>
      </w:r>
      <w:r w:rsidR="006255AC">
        <w:rPr>
          <w:rFonts w:eastAsia="Batang" w:cs="Arial"/>
          <w:color w:val="000000"/>
          <w:sz w:val="24"/>
          <w:szCs w:val="24"/>
        </w:rPr>
        <w:t>2</w:t>
      </w:r>
      <w:r w:rsidR="00A43B68">
        <w:rPr>
          <w:rFonts w:eastAsia="Batang" w:cs="Arial"/>
          <w:color w:val="000000"/>
          <w:sz w:val="24"/>
          <w:szCs w:val="24"/>
        </w:rPr>
        <w:t>1</w:t>
      </w:r>
    </w:p>
    <w:p w14:paraId="24808E82" w14:textId="77777777" w:rsidR="009113E8" w:rsidRDefault="009113E8">
      <w:pPr>
        <w:pStyle w:val="Header"/>
        <w:rPr>
          <w:bCs/>
          <w:sz w:val="24"/>
          <w:lang w:val="en-US"/>
        </w:rPr>
      </w:pPr>
    </w:p>
    <w:p w14:paraId="72E7E4C5" w14:textId="77777777" w:rsidR="009113E8" w:rsidRDefault="009113E8">
      <w:pPr>
        <w:pStyle w:val="Header"/>
        <w:rPr>
          <w:bCs/>
          <w:sz w:val="24"/>
          <w:lang w:val="en-US"/>
        </w:rPr>
      </w:pPr>
    </w:p>
    <w:p w14:paraId="454047B6" w14:textId="77777777" w:rsidR="009113E8" w:rsidRDefault="009113E8">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9F700F">
        <w:rPr>
          <w:rFonts w:cs="Arial"/>
          <w:b/>
          <w:bCs/>
          <w:sz w:val="24"/>
          <w:lang w:val="en-US"/>
        </w:rPr>
        <w:t>19.2</w:t>
      </w:r>
      <w:r w:rsidR="00A43B68">
        <w:rPr>
          <w:rFonts w:cs="Arial"/>
          <w:b/>
          <w:bCs/>
          <w:sz w:val="24"/>
          <w:lang w:val="en-US"/>
        </w:rPr>
        <w:t>.3</w:t>
      </w:r>
    </w:p>
    <w:p w14:paraId="4E0BEB8E" w14:textId="77777777" w:rsidR="009113E8" w:rsidRDefault="009113E8" w:rsidP="008E10A9">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Nokia</w:t>
      </w:r>
      <w:r w:rsidR="006E3C1F">
        <w:rPr>
          <w:rFonts w:ascii="Arial" w:hAnsi="Arial" w:cs="Arial"/>
          <w:b/>
          <w:bCs/>
          <w:sz w:val="24"/>
          <w:lang w:val="en-US"/>
        </w:rPr>
        <w:t xml:space="preserve"> (moderator)</w:t>
      </w:r>
    </w:p>
    <w:p w14:paraId="3A5889A4" w14:textId="1189A58A" w:rsidR="009113E8" w:rsidRDefault="009113E8" w:rsidP="008E10A9">
      <w:pPr>
        <w:spacing w:after="120"/>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t>Summary of offline</w:t>
      </w:r>
      <w:r w:rsidR="00A43B68">
        <w:rPr>
          <w:rFonts w:ascii="Arial" w:hAnsi="Arial" w:cs="Arial"/>
          <w:b/>
          <w:bCs/>
          <w:sz w:val="24"/>
          <w:lang w:val="en-US"/>
        </w:rPr>
        <w:t>: #</w:t>
      </w:r>
      <w:r w:rsidR="00AF3E86">
        <w:rPr>
          <w:rFonts w:ascii="Arial" w:hAnsi="Arial" w:cs="Arial"/>
          <w:b/>
          <w:bCs/>
          <w:sz w:val="24"/>
          <w:lang w:val="en-US"/>
        </w:rPr>
        <w:t>1903</w:t>
      </w:r>
      <w:r w:rsidR="00A43B68">
        <w:rPr>
          <w:rFonts w:ascii="Arial" w:hAnsi="Arial" w:cs="Arial"/>
          <w:b/>
          <w:bCs/>
          <w:sz w:val="24"/>
          <w:lang w:val="en-US"/>
        </w:rPr>
        <w:t>_Pos_OnDemandPRS</w:t>
      </w:r>
    </w:p>
    <w:p w14:paraId="71A5375C" w14:textId="77777777" w:rsidR="009113E8" w:rsidRDefault="009113E8" w:rsidP="008E10A9">
      <w:pPr>
        <w:tabs>
          <w:tab w:val="left" w:pos="1985"/>
        </w:tabs>
        <w:spacing w:after="120"/>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 and Decision</w:t>
      </w:r>
    </w:p>
    <w:p w14:paraId="6A49BC01" w14:textId="77777777" w:rsidR="009113E8" w:rsidRDefault="009113E8">
      <w:pPr>
        <w:pStyle w:val="Heading1"/>
        <w:rPr>
          <w:lang w:val="en-US"/>
        </w:rPr>
      </w:pPr>
      <w:r>
        <w:rPr>
          <w:lang w:val="en-US"/>
        </w:rPr>
        <w:t>1</w:t>
      </w:r>
      <w:r>
        <w:rPr>
          <w:lang w:val="en-US"/>
        </w:rPr>
        <w:tab/>
        <w:t>Introduction</w:t>
      </w:r>
    </w:p>
    <w:p w14:paraId="29BE6EAC" w14:textId="77777777" w:rsidR="009113E8" w:rsidRDefault="009113E8">
      <w:pPr>
        <w:rPr>
          <w:lang w:val="en-US"/>
        </w:rPr>
      </w:pPr>
      <w:bookmarkStart w:id="1" w:name="_Hlk71888919"/>
      <w:r>
        <w:rPr>
          <w:lang w:val="en-US"/>
        </w:rPr>
        <w:t xml:space="preserve">This paper summarizes the </w:t>
      </w:r>
      <w:r w:rsidR="005108DB">
        <w:rPr>
          <w:lang w:val="en-US"/>
        </w:rPr>
        <w:t xml:space="preserve">following </w:t>
      </w:r>
      <w:r w:rsidR="00F107D0">
        <w:rPr>
          <w:lang w:val="en-US"/>
        </w:rPr>
        <w:t>email</w:t>
      </w:r>
      <w:r>
        <w:rPr>
          <w:lang w:val="en-US"/>
        </w:rPr>
        <w:t xml:space="preserve"> discussion</w:t>
      </w:r>
      <w:r w:rsidR="005108DB">
        <w:rPr>
          <w:lang w:val="en-US"/>
        </w:rPr>
        <w:t>:</w:t>
      </w:r>
    </w:p>
    <w:bookmarkEnd w:id="1"/>
    <w:p w14:paraId="113F0114" w14:textId="77777777" w:rsidR="00AF3E86" w:rsidRPr="00AF3E86" w:rsidRDefault="00AF3E86" w:rsidP="00AF3E86">
      <w:pPr>
        <w:widowControl w:val="0"/>
        <w:spacing w:after="0"/>
        <w:ind w:left="144" w:hanging="144"/>
        <w:rPr>
          <w:rFonts w:ascii="Calibri" w:hAnsi="Calibri" w:cs="Calibri"/>
          <w:b/>
          <w:color w:val="7030A0"/>
          <w:sz w:val="18"/>
          <w:szCs w:val="24"/>
        </w:rPr>
      </w:pPr>
      <w:r w:rsidRPr="00AF3E86">
        <w:rPr>
          <w:rFonts w:ascii="Calibri" w:hAnsi="Calibri" w:cs="Calibri"/>
          <w:b/>
          <w:color w:val="7030A0"/>
          <w:sz w:val="18"/>
          <w:szCs w:val="24"/>
        </w:rPr>
        <w:t>CB: # 1903_Pos_OnDemandPRS</w:t>
      </w:r>
    </w:p>
    <w:p w14:paraId="3919076D" w14:textId="77777777" w:rsidR="00AF3E86" w:rsidRPr="00AF3E86" w:rsidRDefault="00AF3E86" w:rsidP="00AF3E86">
      <w:pPr>
        <w:widowControl w:val="0"/>
        <w:spacing w:after="0"/>
        <w:ind w:left="144" w:hanging="144"/>
        <w:rPr>
          <w:rFonts w:ascii="Calibri" w:hAnsi="Calibri" w:cs="Calibri"/>
          <w:b/>
          <w:color w:val="7030A0"/>
          <w:sz w:val="18"/>
          <w:szCs w:val="24"/>
        </w:rPr>
      </w:pPr>
      <w:r w:rsidRPr="00AF3E86">
        <w:rPr>
          <w:rFonts w:ascii="Calibri" w:hAnsi="Calibri" w:cs="Calibri"/>
          <w:b/>
          <w:color w:val="7030A0"/>
          <w:sz w:val="18"/>
          <w:szCs w:val="24"/>
        </w:rPr>
        <w:t>- Converge on whether a solution can be agreed now or if more input from other WGs is needed</w:t>
      </w:r>
    </w:p>
    <w:p w14:paraId="1A2238DC" w14:textId="77777777" w:rsidR="00AF3E86" w:rsidRDefault="00AF3E86" w:rsidP="00AF3E86">
      <w:pPr>
        <w:widowControl w:val="0"/>
        <w:spacing w:after="0"/>
        <w:ind w:left="144" w:hanging="144"/>
        <w:rPr>
          <w:rFonts w:ascii="Calibri" w:hAnsi="Calibri" w:cs="Calibri"/>
          <w:b/>
          <w:color w:val="7030A0"/>
          <w:sz w:val="18"/>
          <w:szCs w:val="24"/>
        </w:rPr>
      </w:pPr>
      <w:r w:rsidRPr="00AF3E86">
        <w:rPr>
          <w:rFonts w:ascii="Calibri" w:hAnsi="Calibri" w:cs="Calibri"/>
          <w:b/>
          <w:color w:val="7030A0"/>
          <w:sz w:val="18"/>
          <w:szCs w:val="24"/>
        </w:rPr>
        <w:t xml:space="preserve">- If possible agree to Stg3 TPs </w:t>
      </w:r>
    </w:p>
    <w:p w14:paraId="2898ED16" w14:textId="7B7A33CD" w:rsidR="005108DB" w:rsidRDefault="005108DB" w:rsidP="00AF3E86">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w:t>
      </w:r>
      <w:r w:rsidR="00A43B68">
        <w:rPr>
          <w:rFonts w:ascii="Calibri" w:hAnsi="Calibri" w:cs="Calibri"/>
          <w:color w:val="000000"/>
          <w:sz w:val="18"/>
          <w:szCs w:val="24"/>
        </w:rPr>
        <w:t xml:space="preserve"> - moderator</w:t>
      </w:r>
      <w:r>
        <w:rPr>
          <w:rFonts w:ascii="Calibri" w:hAnsi="Calibri" w:cs="Calibri"/>
          <w:color w:val="000000"/>
          <w:sz w:val="18"/>
          <w:szCs w:val="24"/>
        </w:rPr>
        <w:t>)</w:t>
      </w:r>
    </w:p>
    <w:p w14:paraId="3014AEFA" w14:textId="2A2A3FE4" w:rsidR="00DC52C0" w:rsidRPr="00990C7C" w:rsidRDefault="00AF3E86" w:rsidP="00A43B68">
      <w:pPr>
        <w:widowControl w:val="0"/>
        <w:spacing w:after="0"/>
        <w:ind w:left="144" w:hanging="144"/>
        <w:rPr>
          <w:rFonts w:ascii="Calibri" w:hAnsi="Calibri" w:cs="Calibri"/>
          <w:color w:val="000000"/>
          <w:sz w:val="18"/>
          <w:szCs w:val="24"/>
        </w:rPr>
      </w:pPr>
      <w:r w:rsidRPr="00990C7C">
        <w:rPr>
          <w:rFonts w:ascii="Calibri" w:hAnsi="Calibri" w:cs="Calibri"/>
          <w:color w:val="000000"/>
          <w:sz w:val="18"/>
          <w:szCs w:val="24"/>
        </w:rPr>
        <w:t xml:space="preserve">Summary of offline disc in </w:t>
      </w:r>
      <w:hyperlink r:id="rId8" w:history="1">
        <w:r w:rsidRPr="00990C7C">
          <w:rPr>
            <w:rStyle w:val="Hyperlink"/>
            <w:rFonts w:ascii="Calibri" w:hAnsi="Calibri" w:cs="Calibri"/>
            <w:sz w:val="18"/>
            <w:szCs w:val="18"/>
          </w:rPr>
          <w:t>R3-214202</w:t>
        </w:r>
      </w:hyperlink>
    </w:p>
    <w:p w14:paraId="6D881A96" w14:textId="51B1B35A" w:rsidR="009113E8" w:rsidRDefault="009113E8">
      <w:pPr>
        <w:pStyle w:val="Heading1"/>
        <w:rPr>
          <w:lang w:val="en-US"/>
        </w:rPr>
      </w:pPr>
      <w:r>
        <w:rPr>
          <w:lang w:val="en-US"/>
        </w:rPr>
        <w:t>2</w:t>
      </w:r>
      <w:r>
        <w:rPr>
          <w:lang w:val="en-US"/>
        </w:rPr>
        <w:tab/>
      </w:r>
      <w:r w:rsidR="00367F1B">
        <w:rPr>
          <w:lang w:val="en-US"/>
        </w:rPr>
        <w:t>For the Chair’s Notes</w:t>
      </w:r>
    </w:p>
    <w:p w14:paraId="6EF52147" w14:textId="50398066" w:rsidR="00045E37" w:rsidRDefault="00B91C71" w:rsidP="00045E37">
      <w:pPr>
        <w:rPr>
          <w:lang w:val="en-US"/>
        </w:rPr>
      </w:pPr>
      <w:r>
        <w:rPr>
          <w:lang w:val="en-US"/>
        </w:rPr>
        <w:t>Capture the following in the Chair’s Notes</w:t>
      </w:r>
      <w:r w:rsidR="00045E37">
        <w:rPr>
          <w:lang w:val="en-US"/>
        </w:rPr>
        <w:t>:</w:t>
      </w:r>
    </w:p>
    <w:p w14:paraId="03D53F12" w14:textId="293A5CA3" w:rsidR="00F075BD" w:rsidRDefault="00F075BD" w:rsidP="00367F1B">
      <w:pPr>
        <w:rPr>
          <w:b/>
          <w:bCs/>
          <w:color w:val="00B050"/>
        </w:rPr>
      </w:pPr>
      <w:r w:rsidRPr="005D5CA5">
        <w:rPr>
          <w:b/>
          <w:bCs/>
          <w:color w:val="00B050"/>
        </w:rPr>
        <w:t xml:space="preserve">Enhance the TRP Information Exchange procedure to </w:t>
      </w:r>
      <w:bookmarkStart w:id="2" w:name="_Hlk78992239"/>
      <w:r w:rsidRPr="005D5CA5">
        <w:rPr>
          <w:b/>
          <w:bCs/>
          <w:color w:val="00B050"/>
        </w:rPr>
        <w:t>support pre-defined PRS configuration</w:t>
      </w:r>
      <w:bookmarkEnd w:id="2"/>
      <w:r w:rsidR="00B91C71">
        <w:rPr>
          <w:b/>
          <w:bCs/>
          <w:color w:val="00B050"/>
        </w:rPr>
        <w:t>s.</w:t>
      </w:r>
    </w:p>
    <w:p w14:paraId="2A9B7D0F" w14:textId="7540A920" w:rsidR="00F075BD" w:rsidRDefault="005D5CA5" w:rsidP="00367F1B">
      <w:pPr>
        <w:rPr>
          <w:lang w:val="en-US"/>
        </w:rPr>
      </w:pPr>
      <w:r w:rsidRPr="005D5CA5">
        <w:rPr>
          <w:b/>
          <w:bCs/>
          <w:color w:val="00B050"/>
          <w:lang w:val="en-US"/>
        </w:rPr>
        <w:t>R3-21</w:t>
      </w:r>
      <w:r w:rsidR="00A62CAA">
        <w:rPr>
          <w:b/>
          <w:bCs/>
          <w:color w:val="00B050"/>
          <w:lang w:val="en-US"/>
        </w:rPr>
        <w:t>4286</w:t>
      </w:r>
      <w:r w:rsidRPr="005D5CA5">
        <w:rPr>
          <w:b/>
          <w:bCs/>
          <w:color w:val="00B050"/>
          <w:lang w:val="en-US"/>
        </w:rPr>
        <w:t xml:space="preserve"> </w:t>
      </w:r>
      <w:r w:rsidR="00A62CAA">
        <w:rPr>
          <w:b/>
          <w:bCs/>
          <w:color w:val="00B050"/>
          <w:lang w:val="en-US"/>
        </w:rPr>
        <w:t>(</w:t>
      </w:r>
      <w:r w:rsidR="006E09A9">
        <w:rPr>
          <w:b/>
          <w:bCs/>
          <w:color w:val="00B050"/>
          <w:lang w:val="en-US"/>
        </w:rPr>
        <w:t>was R3-213446</w:t>
      </w:r>
      <w:r w:rsidR="00A62CAA">
        <w:rPr>
          <w:b/>
          <w:bCs/>
          <w:color w:val="00B050"/>
          <w:lang w:val="en-US"/>
        </w:rPr>
        <w:t>)</w:t>
      </w:r>
      <w:r w:rsidR="006E09A9">
        <w:rPr>
          <w:b/>
          <w:bCs/>
          <w:color w:val="00B050"/>
          <w:lang w:val="en-US"/>
        </w:rPr>
        <w:t xml:space="preserve"> </w:t>
      </w:r>
      <w:r w:rsidRPr="005D5CA5">
        <w:rPr>
          <w:b/>
          <w:bCs/>
          <w:color w:val="00B050"/>
          <w:lang w:val="en-US"/>
        </w:rPr>
        <w:t>Agreed</w:t>
      </w:r>
      <w:r w:rsidR="00A62CAA">
        <w:rPr>
          <w:b/>
          <w:bCs/>
          <w:color w:val="00B050"/>
          <w:lang w:val="en-US"/>
        </w:rPr>
        <w:t xml:space="preserve">, </w:t>
      </w:r>
      <w:r w:rsidR="00A04E46">
        <w:rPr>
          <w:b/>
          <w:bCs/>
          <w:color w:val="00B050"/>
          <w:lang w:val="en-US"/>
        </w:rPr>
        <w:t xml:space="preserve"> TP for TS 38.455 BL CR</w:t>
      </w:r>
    </w:p>
    <w:p w14:paraId="4C534378" w14:textId="77777777" w:rsidR="003B17AF" w:rsidRPr="003B17AF" w:rsidRDefault="003B17AF" w:rsidP="003B17AF">
      <w:pPr>
        <w:rPr>
          <w:b/>
          <w:bCs/>
          <w:color w:val="FF0000"/>
          <w:lang w:val="en-US"/>
        </w:rPr>
      </w:pPr>
      <w:r w:rsidRPr="003B17AF">
        <w:rPr>
          <w:b/>
          <w:bCs/>
          <w:color w:val="FF0000"/>
          <w:lang w:eastAsia="zh-CN"/>
        </w:rPr>
        <w:t>No need to support explicit indication of TRP capabilities in NRPPa.</w:t>
      </w:r>
    </w:p>
    <w:p w14:paraId="2E1B7467" w14:textId="3C03DF73" w:rsidR="00F075BD" w:rsidRDefault="00F075BD" w:rsidP="00367F1B">
      <w:pPr>
        <w:rPr>
          <w:lang w:val="en-US"/>
        </w:rPr>
      </w:pPr>
    </w:p>
    <w:p w14:paraId="7BA01AF0" w14:textId="3BA1D48C" w:rsidR="00554244" w:rsidRDefault="00554244" w:rsidP="00367F1B">
      <w:pPr>
        <w:rPr>
          <w:lang w:val="en-US"/>
        </w:rPr>
      </w:pPr>
      <w:r>
        <w:rPr>
          <w:lang w:val="en-US"/>
        </w:rPr>
        <w:t>Short online discussion</w:t>
      </w:r>
      <w:r w:rsidR="004B350D">
        <w:rPr>
          <w:lang w:val="en-US"/>
        </w:rPr>
        <w:t xml:space="preserve"> on the following</w:t>
      </w:r>
      <w:r>
        <w:rPr>
          <w:lang w:val="en-US"/>
        </w:rPr>
        <w:t>:</w:t>
      </w:r>
    </w:p>
    <w:p w14:paraId="020007F2" w14:textId="5DD66C59" w:rsidR="00554244" w:rsidRDefault="00554244" w:rsidP="00554244">
      <w:pPr>
        <w:pStyle w:val="B1"/>
        <w:rPr>
          <w:lang w:val="en-US"/>
        </w:rPr>
      </w:pPr>
      <w:r>
        <w:rPr>
          <w:lang w:val="en-US"/>
        </w:rPr>
        <w:t>-</w:t>
      </w:r>
      <w:r>
        <w:rPr>
          <w:lang w:val="en-US"/>
        </w:rPr>
        <w:tab/>
      </w:r>
      <w:r w:rsidR="004B350D">
        <w:rPr>
          <w:lang w:val="en-US"/>
        </w:rPr>
        <w:t>Should RAN3 discuss Stage 2 TP for on-demand PRS (see R3-213676)?</w:t>
      </w:r>
    </w:p>
    <w:p w14:paraId="41DC385A" w14:textId="5452DEEA" w:rsidR="00367F1B" w:rsidRPr="00367F1B" w:rsidRDefault="00367F1B" w:rsidP="00367F1B">
      <w:pPr>
        <w:pStyle w:val="Heading1"/>
        <w:rPr>
          <w:lang w:val="en-US"/>
        </w:rPr>
      </w:pPr>
      <w:r>
        <w:rPr>
          <w:lang w:val="en-US"/>
        </w:rPr>
        <w:t>3</w:t>
      </w:r>
      <w:r>
        <w:rPr>
          <w:lang w:val="en-US"/>
        </w:rPr>
        <w:tab/>
        <w:t>Discussion (Phase 1)</w:t>
      </w:r>
    </w:p>
    <w:p w14:paraId="198ED8EF" w14:textId="2B597F7F" w:rsidR="009E0C4F" w:rsidRPr="009E0C4F" w:rsidRDefault="009E0C4F" w:rsidP="009E0C4F">
      <w:bookmarkStart w:id="3" w:name="_Hlk71889059"/>
      <w:r w:rsidRPr="00DD38AC">
        <w:rPr>
          <w:color w:val="FF0000"/>
        </w:rPr>
        <w:t xml:space="preserve">Please provide your </w:t>
      </w:r>
      <w:r w:rsidR="007804EE">
        <w:rPr>
          <w:color w:val="FF0000"/>
        </w:rPr>
        <w:t xml:space="preserve">Phase 1 </w:t>
      </w:r>
      <w:r w:rsidRPr="00DD38AC">
        <w:rPr>
          <w:color w:val="FF0000"/>
        </w:rPr>
        <w:t xml:space="preserve">views by </w:t>
      </w:r>
      <w:r w:rsidRPr="00044B45">
        <w:rPr>
          <w:b/>
          <w:bCs/>
          <w:color w:val="FF0000"/>
        </w:rPr>
        <w:t>1</w:t>
      </w:r>
      <w:r w:rsidR="00044B45" w:rsidRPr="00044B45">
        <w:rPr>
          <w:b/>
          <w:bCs/>
          <w:color w:val="FF0000"/>
        </w:rPr>
        <w:t>1</w:t>
      </w:r>
      <w:r w:rsidRPr="00044B45">
        <w:rPr>
          <w:b/>
          <w:bCs/>
          <w:color w:val="FF0000"/>
        </w:rPr>
        <w:t xml:space="preserve">:00 UTC </w:t>
      </w:r>
      <w:r w:rsidR="00BB4CB1" w:rsidRPr="00044B45">
        <w:rPr>
          <w:b/>
          <w:bCs/>
          <w:color w:val="FF0000"/>
        </w:rPr>
        <w:t>Thursday</w:t>
      </w:r>
      <w:r w:rsidRPr="00044B45">
        <w:rPr>
          <w:b/>
          <w:bCs/>
          <w:color w:val="FF0000"/>
        </w:rPr>
        <w:t xml:space="preserve"> </w:t>
      </w:r>
      <w:r w:rsidR="00BB4CB1" w:rsidRPr="00044B45">
        <w:rPr>
          <w:b/>
          <w:bCs/>
          <w:color w:val="FF0000"/>
        </w:rPr>
        <w:t>August 19</w:t>
      </w:r>
      <w:r w:rsidR="00BB4CB1" w:rsidRPr="00044B45">
        <w:rPr>
          <w:b/>
          <w:bCs/>
          <w:color w:val="FF0000"/>
          <w:vertAlign w:val="superscript"/>
        </w:rPr>
        <w:t>th</w:t>
      </w:r>
      <w:r w:rsidR="00BB4CB1">
        <w:rPr>
          <w:color w:val="FF0000"/>
        </w:rPr>
        <w:t xml:space="preserve">, so that they may be taken into account </w:t>
      </w:r>
      <w:bookmarkEnd w:id="3"/>
      <w:r w:rsidR="00BB4CB1">
        <w:rPr>
          <w:color w:val="FF0000"/>
        </w:rPr>
        <w:t>d</w:t>
      </w:r>
      <w:r>
        <w:rPr>
          <w:color w:val="FF0000"/>
        </w:rPr>
        <w:t xml:space="preserve">uring the </w:t>
      </w:r>
      <w:r w:rsidR="00BB4CB1">
        <w:rPr>
          <w:color w:val="FF0000"/>
        </w:rPr>
        <w:t xml:space="preserve">Positioning </w:t>
      </w:r>
      <w:r w:rsidR="00D21E93">
        <w:rPr>
          <w:color w:val="FF0000"/>
        </w:rPr>
        <w:t>GTW</w:t>
      </w:r>
      <w:r>
        <w:rPr>
          <w:color w:val="FF0000"/>
        </w:rPr>
        <w:t xml:space="preserve"> session</w:t>
      </w:r>
      <w:r w:rsidR="00BB4CB1">
        <w:rPr>
          <w:color w:val="FF0000"/>
        </w:rPr>
        <w:t>.</w:t>
      </w:r>
    </w:p>
    <w:p w14:paraId="433936A0" w14:textId="7B6484A7" w:rsidR="005C53F5" w:rsidRDefault="005C53F5" w:rsidP="005C53F5">
      <w:pPr>
        <w:pStyle w:val="Heading2"/>
      </w:pPr>
      <w:bookmarkStart w:id="4" w:name="_Hlk527071819"/>
      <w:r>
        <w:t>3.1</w:t>
      </w:r>
      <w:r>
        <w:tab/>
        <w:t>LS from RAN2</w:t>
      </w:r>
    </w:p>
    <w:p w14:paraId="340C1829" w14:textId="0E8A969B" w:rsidR="00223BA6" w:rsidRDefault="00223BA6" w:rsidP="00223BA6">
      <w:r>
        <w:t xml:space="preserve">An LS </w:t>
      </w:r>
      <w:r w:rsidR="00044B45">
        <w:t>was</w:t>
      </w:r>
      <w:r>
        <w:t xml:space="preserve"> received from RAN</w:t>
      </w:r>
      <w:r w:rsidR="005C53F5">
        <w:t>2</w:t>
      </w:r>
      <w:r>
        <w:t xml:space="preserve"> </w:t>
      </w:r>
      <w:r w:rsidR="006E659E">
        <w:t xml:space="preserve">[1] </w:t>
      </w:r>
      <w:r>
        <w:t xml:space="preserve">containing the following agreements </w:t>
      </w:r>
      <w:r w:rsidR="00EC0555">
        <w:t>relevant</w:t>
      </w:r>
      <w:r>
        <w:t xml:space="preserve"> to RAN3</w:t>
      </w:r>
      <w:r w:rsidR="002278B3">
        <w:t xml:space="preserve"> (numbered 1-3 for convenience of discussion)</w:t>
      </w:r>
      <w:r>
        <w:t>:</w:t>
      </w:r>
    </w:p>
    <w:p w14:paraId="20B86E89" w14:textId="77777777" w:rsidR="00223BA6" w:rsidRDefault="00223BA6" w:rsidP="00223BA6">
      <w:pPr>
        <w:pStyle w:val="Doc-text2"/>
        <w:pBdr>
          <w:top w:val="single" w:sz="4" w:space="1" w:color="auto"/>
          <w:left w:val="single" w:sz="4" w:space="4" w:color="auto"/>
          <w:bottom w:val="single" w:sz="4" w:space="1" w:color="auto"/>
          <w:right w:val="single" w:sz="4" w:space="4" w:color="auto"/>
        </w:pBdr>
      </w:pPr>
      <w:r>
        <w:t>Agreement:</w:t>
      </w:r>
    </w:p>
    <w:p w14:paraId="5E7552A9" w14:textId="77777777" w:rsidR="00223BA6" w:rsidRDefault="00223BA6" w:rsidP="00223BA6">
      <w:pPr>
        <w:pStyle w:val="Doc-text2"/>
        <w:pBdr>
          <w:top w:val="single" w:sz="4" w:space="1" w:color="auto"/>
          <w:left w:val="single" w:sz="4" w:space="4" w:color="auto"/>
          <w:bottom w:val="single" w:sz="4" w:space="1" w:color="auto"/>
          <w:right w:val="single" w:sz="4" w:space="4" w:color="auto"/>
        </w:pBdr>
      </w:pPr>
    </w:p>
    <w:p w14:paraId="79FF6099" w14:textId="77777777" w:rsidR="00223BA6" w:rsidRDefault="00223BA6" w:rsidP="00223BA6">
      <w:pPr>
        <w:pStyle w:val="Doc-text2"/>
        <w:pBdr>
          <w:top w:val="single" w:sz="4" w:space="1" w:color="auto"/>
          <w:left w:val="single" w:sz="4" w:space="4" w:color="auto"/>
          <w:bottom w:val="single" w:sz="4" w:space="1" w:color="auto"/>
          <w:right w:val="single" w:sz="4" w:space="4" w:color="auto"/>
        </w:pBdr>
      </w:pPr>
      <w:r>
        <w:t>The procedure(s) for on-demand DL-PRS should support at least the following functionality (up to RAN3 what is in NRPPa vs. OAM, etc.):</w:t>
      </w:r>
    </w:p>
    <w:p w14:paraId="5529CC49" w14:textId="44BBA608" w:rsidR="00223BA6" w:rsidRDefault="002278B3" w:rsidP="00223BA6">
      <w:pPr>
        <w:pStyle w:val="Doc-text2"/>
        <w:pBdr>
          <w:top w:val="single" w:sz="4" w:space="1" w:color="auto"/>
          <w:left w:val="single" w:sz="4" w:space="4" w:color="auto"/>
          <w:bottom w:val="single" w:sz="4" w:space="1" w:color="auto"/>
          <w:right w:val="single" w:sz="4" w:space="4" w:color="auto"/>
        </w:pBdr>
      </w:pPr>
      <w:r>
        <w:rPr>
          <w:lang w:val="en-US"/>
        </w:rPr>
        <w:t>1)</w:t>
      </w:r>
      <w:r w:rsidR="00223BA6">
        <w:tab/>
        <w:t>Providing the requested on-demand DL-PRS configuration information from an LMF to the gNB (e.g., explicit parameter or identifier of a predefined DL-PRS configuration), and confirmation of the request by the gNB</w:t>
      </w:r>
    </w:p>
    <w:p w14:paraId="3F8EEC5A" w14:textId="0FF86BCE" w:rsidR="00223BA6" w:rsidRDefault="002278B3" w:rsidP="00223BA6">
      <w:pPr>
        <w:pStyle w:val="Doc-text2"/>
        <w:pBdr>
          <w:top w:val="single" w:sz="4" w:space="1" w:color="auto"/>
          <w:left w:val="single" w:sz="4" w:space="4" w:color="auto"/>
          <w:bottom w:val="single" w:sz="4" w:space="1" w:color="auto"/>
          <w:right w:val="single" w:sz="4" w:space="4" w:color="auto"/>
        </w:pBdr>
      </w:pPr>
      <w:r>
        <w:rPr>
          <w:lang w:val="en-US"/>
        </w:rPr>
        <w:t>2)</w:t>
      </w:r>
      <w:r w:rsidR="00223BA6">
        <w:tab/>
        <w:t>Provision of (possible/allowed) on-demand DL-PRS configurations that the gNB can support from a gNB to an LMF</w:t>
      </w:r>
    </w:p>
    <w:p w14:paraId="690E1EBF" w14:textId="046D137E" w:rsidR="00223BA6" w:rsidRDefault="002278B3" w:rsidP="00223BA6">
      <w:pPr>
        <w:pStyle w:val="Doc-text2"/>
        <w:pBdr>
          <w:top w:val="single" w:sz="4" w:space="1" w:color="auto"/>
          <w:left w:val="single" w:sz="4" w:space="4" w:color="auto"/>
          <w:bottom w:val="single" w:sz="4" w:space="1" w:color="auto"/>
          <w:right w:val="single" w:sz="4" w:space="4" w:color="auto"/>
        </w:pBdr>
      </w:pPr>
      <w:r>
        <w:rPr>
          <w:lang w:val="en-US"/>
        </w:rPr>
        <w:t>3)</w:t>
      </w:r>
      <w:r w:rsidR="00223BA6">
        <w:tab/>
        <w:t>TRP capability transfer (e.g., whether the RAN node supports the reconfiguration of DL-PRS, etc.)</w:t>
      </w:r>
    </w:p>
    <w:p w14:paraId="43BC109D" w14:textId="77777777" w:rsidR="002278B3" w:rsidRDefault="002278B3" w:rsidP="002278B3"/>
    <w:p w14:paraId="1259EB6C" w14:textId="2E2DA0D9" w:rsidR="005C53F5" w:rsidRDefault="002278B3" w:rsidP="005C53F5">
      <w:r>
        <w:lastRenderedPageBreak/>
        <w:t xml:space="preserve">Regarding </w:t>
      </w:r>
      <w:r w:rsidRPr="005C53F5">
        <w:rPr>
          <w:b/>
          <w:bCs/>
        </w:rPr>
        <w:t>agreement #1</w:t>
      </w:r>
      <w:r>
        <w:t xml:space="preserve">, this corresponds to the PRS Configuration Exchange procedure agreed at RAN3#112 and captured in the NRPPa BL CR. </w:t>
      </w:r>
      <w:r w:rsidR="008F1D1E">
        <w:t xml:space="preserve">However, details regarding information to be exchanged by the procedure are pending </w:t>
      </w:r>
      <w:r w:rsidR="008F1D1E">
        <w:rPr>
          <w:rFonts w:eastAsia="MS Mincho"/>
        </w:rPr>
        <w:t>RAN1/RAN2</w:t>
      </w:r>
      <w:r w:rsidR="007250BB">
        <w:rPr>
          <w:rFonts w:eastAsia="MS Mincho"/>
        </w:rPr>
        <w:t>, so further RAN3 progress on the PRS Configuration Exchange procedure does not seem possible at this meeting.</w:t>
      </w:r>
      <w:r w:rsidR="006E659E">
        <w:t xml:space="preserve"> Therefore, i</w:t>
      </w:r>
      <w:r w:rsidR="005C53F5">
        <w:t xml:space="preserve">t is proposed to focus on </w:t>
      </w:r>
      <w:r w:rsidR="005C53F5">
        <w:rPr>
          <w:b/>
          <w:bCs/>
        </w:rPr>
        <w:t xml:space="preserve">agreement #2 </w:t>
      </w:r>
      <w:r w:rsidR="005C53F5" w:rsidRPr="005C53F5">
        <w:t>and</w:t>
      </w:r>
      <w:r w:rsidR="005C53F5">
        <w:rPr>
          <w:b/>
          <w:bCs/>
        </w:rPr>
        <w:t xml:space="preserve"> agreement #3</w:t>
      </w:r>
      <w:r w:rsidR="005C53F5">
        <w:t>.</w:t>
      </w:r>
    </w:p>
    <w:p w14:paraId="150AA97F" w14:textId="72BA26C4" w:rsidR="000A40F6" w:rsidRDefault="00302A31" w:rsidP="000A40F6">
      <w:r>
        <w:t>The RAN</w:t>
      </w:r>
      <w:r w:rsidR="00044B45">
        <w:t>2</w:t>
      </w:r>
      <w:r>
        <w:t xml:space="preserve"> LS mentions “predefined PRS configurations”</w:t>
      </w:r>
      <w:r w:rsidR="000A40F6">
        <w:t xml:space="preserve"> (each having an associated identifier) that can be signalled to the UE and the UE can select one to request. The LMF must somehow determine the pre-defined PRS configurations so that it can provide the information to the UE. Since information such as PRS bandwidth and periodicity may depend on the capabilities of the gNB, the process of determining the pre-defined PRS configurations </w:t>
      </w:r>
      <w:r w:rsidR="00057F67">
        <w:t xml:space="preserve">presumably </w:t>
      </w:r>
      <w:r w:rsidR="000A40F6">
        <w:t>requires gNB involvement.  There are at least two options:</w:t>
      </w:r>
    </w:p>
    <w:p w14:paraId="5515233C" w14:textId="4C537F79" w:rsidR="000A40F6" w:rsidRDefault="000A40F6" w:rsidP="000A40F6">
      <w:pPr>
        <w:pStyle w:val="B1"/>
      </w:pPr>
      <w:r>
        <w:t>-</w:t>
      </w:r>
      <w:r>
        <w:tab/>
      </w:r>
      <w:r w:rsidR="000253D6" w:rsidRPr="000253D6">
        <w:rPr>
          <w:b/>
          <w:bCs/>
        </w:rPr>
        <w:t>Option A (gNB-based)</w:t>
      </w:r>
      <w:r>
        <w:t>: The gNB decides its own pre-defined PRS configurations and indicates to the LMF a list of the pre-defined PRS configurations that it supports.</w:t>
      </w:r>
    </w:p>
    <w:p w14:paraId="27BF43BF" w14:textId="08237C45" w:rsidR="00057F67" w:rsidRDefault="000A40F6" w:rsidP="00057F67">
      <w:pPr>
        <w:pStyle w:val="B1"/>
      </w:pPr>
      <w:r>
        <w:t>-</w:t>
      </w:r>
      <w:r>
        <w:tab/>
      </w:r>
      <w:r w:rsidR="000253D6" w:rsidRPr="000253D6">
        <w:rPr>
          <w:b/>
          <w:bCs/>
        </w:rPr>
        <w:t>Option B (LMF-based, gNB-assisted)</w:t>
      </w:r>
      <w:r>
        <w:t>: The gNB indicates to the LMF a value range for PRS parameters that are configurable on-demand (e.g. min/max bandwidth, min/max periodicity), from which the LMF decides a list of pre-defined PRS configurations.</w:t>
      </w:r>
      <w:bookmarkStart w:id="5" w:name="_Hlk78992147"/>
    </w:p>
    <w:bookmarkEnd w:id="5"/>
    <w:p w14:paraId="7DF26ED4" w14:textId="1D63DC77" w:rsidR="000253D6" w:rsidRPr="00A85449" w:rsidRDefault="000253D6" w:rsidP="000253D6">
      <w:pPr>
        <w:rPr>
          <w:i/>
          <w:iCs/>
        </w:rPr>
      </w:pPr>
      <w:r w:rsidRPr="00A85449">
        <w:rPr>
          <w:i/>
          <w:iCs/>
        </w:rPr>
        <w:t xml:space="preserve">Moderator </w:t>
      </w:r>
      <w:r>
        <w:rPr>
          <w:i/>
          <w:iCs/>
        </w:rPr>
        <w:t>Note</w:t>
      </w:r>
      <w:r w:rsidRPr="00A85449">
        <w:rPr>
          <w:i/>
          <w:iCs/>
        </w:rPr>
        <w:t xml:space="preserve">: </w:t>
      </w:r>
      <w:r>
        <w:rPr>
          <w:i/>
          <w:iCs/>
        </w:rPr>
        <w:t xml:space="preserve">Details of pre-defined PRS configuration are </w:t>
      </w:r>
      <w:r w:rsidR="00EC0555">
        <w:rPr>
          <w:i/>
          <w:iCs/>
        </w:rPr>
        <w:t>pending RAN1/RAN2</w:t>
      </w:r>
      <w:r w:rsidR="007352AC">
        <w:rPr>
          <w:i/>
          <w:iCs/>
        </w:rPr>
        <w:t xml:space="preserve"> and not in scope of this discussion</w:t>
      </w:r>
      <w:r w:rsidRPr="00A85449">
        <w:rPr>
          <w:i/>
          <w:iCs/>
        </w:rPr>
        <w:t>.</w:t>
      </w:r>
    </w:p>
    <w:p w14:paraId="4A8F97CA" w14:textId="77777777" w:rsidR="00D21E93" w:rsidRPr="00D21E93" w:rsidRDefault="00057F67" w:rsidP="00057F67">
      <w:pPr>
        <w:rPr>
          <w:b/>
          <w:bCs/>
          <w:color w:val="FF0000"/>
        </w:rPr>
      </w:pPr>
      <w:r w:rsidRPr="00D21E93">
        <w:rPr>
          <w:b/>
          <w:bCs/>
          <w:color w:val="FF0000"/>
        </w:rPr>
        <w:t>Question 1: How are pre-defined PRS configurations (each having an associated identifier) determined in the network?</w:t>
      </w:r>
    </w:p>
    <w:p w14:paraId="567A6702" w14:textId="1E3DF93F" w:rsidR="007352AC" w:rsidRPr="007352AC" w:rsidRDefault="007352AC" w:rsidP="00057F67">
      <w:pPr>
        <w:rPr>
          <w:b/>
          <w:bCs/>
        </w:rPr>
      </w:pPr>
      <w:r w:rsidRPr="007352AC">
        <w:t>Please respond with Option A, Option B, or Other (with explanation).</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057F67" w:rsidRPr="004136BA" w14:paraId="2DD8B007" w14:textId="77777777" w:rsidTr="009F6C4A">
        <w:trPr>
          <w:trHeight w:val="123"/>
          <w:jc w:val="center"/>
        </w:trPr>
        <w:tc>
          <w:tcPr>
            <w:tcW w:w="940" w:type="pct"/>
            <w:shd w:val="clear" w:color="auto" w:fill="D9D9D9"/>
            <w:vAlign w:val="center"/>
          </w:tcPr>
          <w:p w14:paraId="0EC4F224" w14:textId="77777777" w:rsidR="00057F67" w:rsidRPr="004136BA" w:rsidRDefault="00057F67" w:rsidP="009F6C4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348A046E" w14:textId="77777777" w:rsidR="00057F67" w:rsidRPr="004136BA" w:rsidRDefault="00057F67" w:rsidP="009F6C4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057F67" w:rsidRPr="00DE214C" w14:paraId="1A7C8EEE" w14:textId="77777777" w:rsidTr="009F6C4A">
        <w:trPr>
          <w:trHeight w:val="123"/>
          <w:jc w:val="center"/>
        </w:trPr>
        <w:tc>
          <w:tcPr>
            <w:tcW w:w="940" w:type="pct"/>
            <w:shd w:val="clear" w:color="auto" w:fill="auto"/>
          </w:tcPr>
          <w:p w14:paraId="6CE5BBA1" w14:textId="2ED89029" w:rsidR="00057F67" w:rsidRPr="00DE214C" w:rsidRDefault="00A56ECD" w:rsidP="009F6C4A">
            <w:pPr>
              <w:spacing w:after="0"/>
              <w:jc w:val="center"/>
              <w:rPr>
                <w:rFonts w:ascii="Calibri" w:hAnsi="Calibri" w:cs="Calibri"/>
                <w:bCs/>
                <w:lang w:eastAsia="zh-CN"/>
              </w:rPr>
            </w:pPr>
            <w:r>
              <w:rPr>
                <w:rFonts w:ascii="Calibri" w:hAnsi="Calibri" w:cs="Calibri"/>
                <w:bCs/>
                <w:lang w:eastAsia="zh-CN"/>
              </w:rPr>
              <w:t>Nokia</w:t>
            </w:r>
          </w:p>
        </w:tc>
        <w:tc>
          <w:tcPr>
            <w:tcW w:w="4060" w:type="pct"/>
          </w:tcPr>
          <w:p w14:paraId="445C0D71" w14:textId="6C6B249D" w:rsidR="00057F67" w:rsidRPr="00DE214C" w:rsidRDefault="004376A6" w:rsidP="00CD6814">
            <w:pPr>
              <w:spacing w:after="0"/>
              <w:rPr>
                <w:rFonts w:ascii="Calibri" w:hAnsi="Calibri" w:cs="Calibri"/>
                <w:lang w:eastAsia="zh-CN"/>
              </w:rPr>
            </w:pPr>
            <w:r>
              <w:rPr>
                <w:rFonts w:ascii="Calibri" w:hAnsi="Calibri" w:cs="Calibri"/>
                <w:lang w:eastAsia="zh-CN"/>
              </w:rPr>
              <w:t>Option B. An LMF-based approach would enable the LMF to serve as a central coordinator of the pre-defined PRS configurations, based on its knowledge of the capabilities of multiple gNB/TRPs, desired QoS levels, etc.</w:t>
            </w:r>
          </w:p>
        </w:tc>
      </w:tr>
      <w:tr w:rsidR="00057F67" w:rsidRPr="00DE214C" w14:paraId="1CE06856" w14:textId="77777777" w:rsidTr="009F6C4A">
        <w:trPr>
          <w:trHeight w:val="123"/>
          <w:jc w:val="center"/>
        </w:trPr>
        <w:tc>
          <w:tcPr>
            <w:tcW w:w="940" w:type="pct"/>
            <w:shd w:val="clear" w:color="auto" w:fill="auto"/>
          </w:tcPr>
          <w:p w14:paraId="37840300" w14:textId="426CB8B1" w:rsidR="00057F67" w:rsidRDefault="00211FCF" w:rsidP="009F6C4A">
            <w:pPr>
              <w:spacing w:after="0"/>
              <w:jc w:val="center"/>
              <w:rPr>
                <w:rFonts w:ascii="Calibri" w:hAnsi="Calibri" w:cs="Calibri"/>
                <w:bCs/>
                <w:lang w:eastAsia="zh-CN"/>
              </w:rPr>
            </w:pPr>
            <w:r>
              <w:rPr>
                <w:rFonts w:ascii="Calibri" w:hAnsi="Calibri" w:cs="Calibri" w:hint="eastAsia"/>
                <w:bCs/>
                <w:lang w:eastAsia="zh-CN"/>
              </w:rPr>
              <w:t>H</w:t>
            </w:r>
            <w:r w:rsidR="008D6E7A">
              <w:rPr>
                <w:rFonts w:ascii="Calibri" w:hAnsi="Calibri" w:cs="Calibri"/>
                <w:bCs/>
                <w:lang w:eastAsia="zh-CN"/>
              </w:rPr>
              <w:t>uawei</w:t>
            </w:r>
          </w:p>
        </w:tc>
        <w:tc>
          <w:tcPr>
            <w:tcW w:w="4060" w:type="pct"/>
          </w:tcPr>
          <w:p w14:paraId="5E73D5DD" w14:textId="16101AE9" w:rsidR="00057F67" w:rsidRDefault="00211FCF" w:rsidP="00CD6814">
            <w:pPr>
              <w:spacing w:after="0"/>
              <w:rPr>
                <w:rFonts w:ascii="Calibri" w:hAnsi="Calibri" w:cs="Calibri"/>
                <w:lang w:eastAsia="zh-CN"/>
              </w:rPr>
            </w:pPr>
            <w:r>
              <w:rPr>
                <w:rFonts w:ascii="Calibri" w:hAnsi="Calibri" w:cs="Calibri" w:hint="eastAsia"/>
                <w:lang w:eastAsia="zh-CN"/>
              </w:rPr>
              <w:t>R</w:t>
            </w:r>
            <w:r>
              <w:rPr>
                <w:rFonts w:ascii="Calibri" w:hAnsi="Calibri" w:cs="Calibri"/>
                <w:lang w:eastAsia="zh-CN"/>
              </w:rPr>
              <w:t>AN3 cannot decide whether the gNB provide predefined PRS configurations or a value range for PRS parameters. This is also related to the information LMF sent to the UE for UE initiated on</w:t>
            </w:r>
            <w:r w:rsidR="008D6E7A">
              <w:rPr>
                <w:rFonts w:ascii="Calibri" w:hAnsi="Calibri" w:cs="Calibri"/>
                <w:lang w:eastAsia="zh-CN"/>
              </w:rPr>
              <w:t>-</w:t>
            </w:r>
            <w:r>
              <w:rPr>
                <w:rFonts w:ascii="Calibri" w:hAnsi="Calibri" w:cs="Calibri"/>
                <w:lang w:eastAsia="zh-CN"/>
              </w:rPr>
              <w:t>demand PRS. We should wait for RAN1/2 progress.</w:t>
            </w:r>
          </w:p>
        </w:tc>
      </w:tr>
      <w:tr w:rsidR="00057F67" w:rsidRPr="00DE214C" w14:paraId="3F139263" w14:textId="77777777" w:rsidTr="009F6C4A">
        <w:trPr>
          <w:trHeight w:val="123"/>
          <w:jc w:val="center"/>
        </w:trPr>
        <w:tc>
          <w:tcPr>
            <w:tcW w:w="940" w:type="pct"/>
            <w:shd w:val="clear" w:color="auto" w:fill="auto"/>
          </w:tcPr>
          <w:p w14:paraId="680F780B" w14:textId="2E792391" w:rsidR="00057F67" w:rsidRDefault="003E307B" w:rsidP="009F6C4A">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347D1ECE" w14:textId="3A664952" w:rsidR="00057F67" w:rsidRDefault="003E307B" w:rsidP="00CD6814">
            <w:pPr>
              <w:spacing w:after="0"/>
              <w:rPr>
                <w:rFonts w:ascii="Calibri" w:hAnsi="Calibri" w:cs="Calibri"/>
                <w:lang w:eastAsia="zh-CN"/>
              </w:rPr>
            </w:pPr>
            <w:r w:rsidRPr="00CD65EF">
              <w:rPr>
                <w:rFonts w:ascii="Calibri" w:hAnsi="Calibri" w:cs="Calibri"/>
                <w:lang w:eastAsia="zh-CN"/>
              </w:rPr>
              <w:t xml:space="preserve">No need to wait for RAN1/2: this is a network signaling issue, and this can be discussed and decided by RAN3. An index approach </w:t>
            </w:r>
            <w:r w:rsidR="00CD65EF" w:rsidRPr="00CD65EF">
              <w:rPr>
                <w:rFonts w:ascii="Calibri" w:hAnsi="Calibri" w:cs="Calibri"/>
                <w:lang w:eastAsia="zh-CN"/>
              </w:rPr>
              <w:t xml:space="preserve">as in option A </w:t>
            </w:r>
            <w:r w:rsidR="00384532">
              <w:rPr>
                <w:rFonts w:ascii="Calibri" w:hAnsi="Calibri" w:cs="Calibri"/>
                <w:lang w:eastAsia="zh-CN"/>
              </w:rPr>
              <w:t>is beneficial in case gNB wants to update its degree of freedom for the on-demand PRS configurations</w:t>
            </w:r>
            <w:r w:rsidR="00CD65EF" w:rsidRPr="00CD65EF">
              <w:rPr>
                <w:rFonts w:ascii="Calibri" w:hAnsi="Calibri" w:cs="Calibri"/>
                <w:lang w:eastAsia="zh-CN"/>
              </w:rPr>
              <w:t xml:space="preserve">. </w:t>
            </w:r>
            <w:r w:rsidR="00384532">
              <w:rPr>
                <w:rFonts w:ascii="Calibri" w:hAnsi="Calibri" w:cs="Calibri"/>
                <w:lang w:eastAsia="zh-CN"/>
              </w:rPr>
              <w:t xml:space="preserve">It’s more efficient approach than </w:t>
            </w:r>
            <w:r w:rsidR="00CD65EF" w:rsidRPr="00CD65EF">
              <w:rPr>
                <w:rFonts w:ascii="Calibri" w:hAnsi="Calibri" w:cs="Calibri"/>
                <w:lang w:eastAsia="zh-CN"/>
              </w:rPr>
              <w:t>option B,</w:t>
            </w:r>
            <w:r w:rsidR="00384532">
              <w:rPr>
                <w:rFonts w:ascii="Calibri" w:hAnsi="Calibri" w:cs="Calibri"/>
                <w:lang w:eastAsia="zh-CN"/>
              </w:rPr>
              <w:t xml:space="preserve"> which</w:t>
            </w:r>
            <w:r w:rsidR="00CD65EF" w:rsidRPr="00CD65EF">
              <w:rPr>
                <w:rFonts w:ascii="Calibri" w:hAnsi="Calibri" w:cs="Calibri"/>
                <w:lang w:eastAsia="zh-CN"/>
              </w:rPr>
              <w:t xml:space="preserve"> we see as static information that could pre-configured via OAM</w:t>
            </w:r>
            <w:r w:rsidR="00384532">
              <w:rPr>
                <w:rFonts w:ascii="Calibri" w:hAnsi="Calibri" w:cs="Calibri"/>
                <w:lang w:eastAsia="zh-CN"/>
              </w:rPr>
              <w:t xml:space="preserve">. </w:t>
            </w:r>
          </w:p>
        </w:tc>
      </w:tr>
      <w:tr w:rsidR="00057F67" w:rsidRPr="00DE214C" w14:paraId="2D3A1BCD" w14:textId="77777777" w:rsidTr="009F6C4A">
        <w:trPr>
          <w:trHeight w:val="123"/>
          <w:jc w:val="center"/>
        </w:trPr>
        <w:tc>
          <w:tcPr>
            <w:tcW w:w="940" w:type="pct"/>
            <w:shd w:val="clear" w:color="auto" w:fill="auto"/>
          </w:tcPr>
          <w:p w14:paraId="6CE3B9BA" w14:textId="63C24B02" w:rsidR="00057F67" w:rsidRDefault="001061FE" w:rsidP="009F6C4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775905A2" w14:textId="0F43F337" w:rsidR="00057F67" w:rsidRDefault="001061FE" w:rsidP="00CD6814">
            <w:pPr>
              <w:spacing w:after="0"/>
              <w:rPr>
                <w:rFonts w:ascii="Calibri" w:hAnsi="Calibri" w:cs="Calibri"/>
                <w:lang w:eastAsia="zh-CN"/>
              </w:rPr>
            </w:pPr>
            <w:r w:rsidRPr="001061FE">
              <w:rPr>
                <w:rFonts w:ascii="Calibri" w:hAnsi="Calibri" w:cs="Calibri"/>
                <w:lang w:eastAsia="zh-CN"/>
              </w:rPr>
              <w:t xml:space="preserve">The PRS need to be coordinated across several TRPs. A central entity (LMF) is needed to decide on PRS for a group of TRPs. Therefore, from the two options, Option A seem less desired. OAM </w:t>
            </w:r>
            <w:r>
              <w:rPr>
                <w:rFonts w:ascii="Calibri" w:hAnsi="Calibri" w:cs="Calibri"/>
                <w:lang w:eastAsia="zh-CN"/>
              </w:rPr>
              <w:t xml:space="preserve">could </w:t>
            </w:r>
            <w:r w:rsidRPr="001061FE">
              <w:rPr>
                <w:rFonts w:ascii="Calibri" w:hAnsi="Calibri" w:cs="Calibri"/>
                <w:lang w:eastAsia="zh-CN"/>
              </w:rPr>
              <w:t>be used to at least pre-define on-demand DL-PRS configurations in all supporting gNBs and/or in an LMF.</w:t>
            </w:r>
          </w:p>
        </w:tc>
      </w:tr>
      <w:tr w:rsidR="00057F67" w:rsidRPr="00DE214C" w14:paraId="29D2B7E7" w14:textId="77777777" w:rsidTr="009F6C4A">
        <w:trPr>
          <w:trHeight w:val="123"/>
          <w:jc w:val="center"/>
        </w:trPr>
        <w:tc>
          <w:tcPr>
            <w:tcW w:w="940" w:type="pct"/>
            <w:shd w:val="clear" w:color="auto" w:fill="auto"/>
          </w:tcPr>
          <w:p w14:paraId="29495C5E" w14:textId="2E61422B" w:rsidR="00057F67" w:rsidRDefault="00B30D90" w:rsidP="009F6C4A">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7E695444" w14:textId="048D6772" w:rsidR="00057F67" w:rsidRDefault="000E080B" w:rsidP="00CD6814">
            <w:pPr>
              <w:spacing w:after="0"/>
              <w:rPr>
                <w:rFonts w:ascii="Calibri" w:hAnsi="Calibri" w:cs="Calibri"/>
                <w:lang w:eastAsia="zh-CN"/>
              </w:rPr>
            </w:pPr>
            <w:r>
              <w:rPr>
                <w:rFonts w:ascii="Calibri" w:hAnsi="Calibri" w:cs="Calibri" w:hint="eastAsia"/>
                <w:lang w:eastAsia="zh-CN"/>
              </w:rPr>
              <w:t>P</w:t>
            </w:r>
            <w:r>
              <w:rPr>
                <w:rFonts w:ascii="Calibri" w:hAnsi="Calibri" w:cs="Calibri"/>
                <w:lang w:eastAsia="zh-CN"/>
              </w:rPr>
              <w:t>refer Option A. The pre-defined PRS configurations can be configured by OAM. The detail</w:t>
            </w:r>
            <w:r w:rsidR="005C4371">
              <w:rPr>
                <w:rFonts w:ascii="Calibri" w:hAnsi="Calibri" w:cs="Calibri"/>
                <w:lang w:eastAsia="zh-CN"/>
              </w:rPr>
              <w:t>s</w:t>
            </w:r>
            <w:r>
              <w:rPr>
                <w:rFonts w:ascii="Calibri" w:hAnsi="Calibri" w:cs="Calibri"/>
                <w:lang w:eastAsia="zh-CN"/>
              </w:rPr>
              <w:t xml:space="preserve"> can be wait for RAN1/RAN2 progress.</w:t>
            </w:r>
          </w:p>
        </w:tc>
      </w:tr>
      <w:tr w:rsidR="00554244" w:rsidRPr="00DE214C" w14:paraId="079ED5BB" w14:textId="77777777" w:rsidTr="009F6C4A">
        <w:trPr>
          <w:trHeight w:val="123"/>
          <w:jc w:val="center"/>
        </w:trPr>
        <w:tc>
          <w:tcPr>
            <w:tcW w:w="940" w:type="pct"/>
            <w:shd w:val="clear" w:color="auto" w:fill="auto"/>
          </w:tcPr>
          <w:p w14:paraId="633D7D05" w14:textId="16BEAD42" w:rsidR="00554244" w:rsidRDefault="00554244" w:rsidP="009F6C4A">
            <w:pPr>
              <w:spacing w:after="0"/>
              <w:jc w:val="center"/>
              <w:rPr>
                <w:rFonts w:ascii="Calibri" w:hAnsi="Calibri" w:cs="Calibri"/>
                <w:bCs/>
                <w:lang w:eastAsia="zh-CN"/>
              </w:rPr>
            </w:pPr>
            <w:r>
              <w:rPr>
                <w:rFonts w:ascii="Calibri" w:hAnsi="Calibri" w:cs="Calibri"/>
                <w:bCs/>
                <w:lang w:eastAsia="zh-CN"/>
              </w:rPr>
              <w:t>CATT</w:t>
            </w:r>
          </w:p>
        </w:tc>
        <w:tc>
          <w:tcPr>
            <w:tcW w:w="4060" w:type="pct"/>
          </w:tcPr>
          <w:p w14:paraId="48F20461" w14:textId="023B028E" w:rsidR="00554244" w:rsidRDefault="00554244" w:rsidP="00CD6814">
            <w:pPr>
              <w:spacing w:after="0"/>
              <w:rPr>
                <w:rFonts w:ascii="Calibri" w:hAnsi="Calibri" w:cs="Calibri"/>
                <w:lang w:eastAsia="zh-CN"/>
              </w:rPr>
            </w:pPr>
            <w:r>
              <w:rPr>
                <w:rFonts w:ascii="Calibri" w:hAnsi="Calibri" w:cs="Calibri"/>
                <w:lang w:eastAsia="zh-CN"/>
              </w:rPr>
              <w:t>Slightly</w:t>
            </w:r>
            <w:r>
              <w:rPr>
                <w:rFonts w:ascii="Calibri" w:hAnsi="Calibri" w:cs="Calibri" w:hint="eastAsia"/>
                <w:lang w:eastAsia="zh-CN"/>
              </w:rPr>
              <w:t xml:space="preserve"> prefer Option B, and the option can be implemented via OAM.</w:t>
            </w:r>
          </w:p>
        </w:tc>
      </w:tr>
      <w:tr w:rsidR="005027C4" w:rsidRPr="00DE214C" w14:paraId="320AF622" w14:textId="77777777" w:rsidTr="005027C4">
        <w:trPr>
          <w:trHeight w:val="123"/>
          <w:jc w:val="center"/>
        </w:trPr>
        <w:tc>
          <w:tcPr>
            <w:tcW w:w="5000" w:type="pct"/>
            <w:gridSpan w:val="2"/>
            <w:shd w:val="clear" w:color="auto" w:fill="auto"/>
          </w:tcPr>
          <w:p w14:paraId="77EF4A86" w14:textId="207C3D2D" w:rsidR="005027C4" w:rsidRDefault="003402A8" w:rsidP="005027C4">
            <w:pPr>
              <w:spacing w:after="0"/>
              <w:jc w:val="both"/>
              <w:rPr>
                <w:rFonts w:ascii="Calibri" w:hAnsi="Calibri" w:cs="Calibri"/>
                <w:lang w:eastAsia="zh-CN"/>
              </w:rPr>
            </w:pPr>
            <w:r>
              <w:rPr>
                <w:rFonts w:ascii="Calibri" w:hAnsi="Calibri" w:cs="Calibri"/>
                <w:lang w:eastAsia="zh-CN"/>
              </w:rPr>
              <w:t>Moderator Summary</w:t>
            </w:r>
            <w:r w:rsidR="005027C4">
              <w:rPr>
                <w:rFonts w:ascii="Calibri" w:hAnsi="Calibri" w:cs="Calibri"/>
                <w:lang w:eastAsia="zh-CN"/>
              </w:rPr>
              <w:t>: Company views differ regarding how pre-defined PRS configurations are determined in the network, e.g.</w:t>
            </w:r>
            <w:r w:rsidR="00CF366B">
              <w:rPr>
                <w:rFonts w:ascii="Calibri" w:hAnsi="Calibri" w:cs="Calibri"/>
                <w:lang w:eastAsia="zh-CN"/>
              </w:rPr>
              <w:t xml:space="preserve"> whether determined by the </w:t>
            </w:r>
            <w:r w:rsidR="005027C4">
              <w:rPr>
                <w:rFonts w:ascii="Calibri" w:hAnsi="Calibri" w:cs="Calibri"/>
                <w:lang w:eastAsia="zh-CN"/>
              </w:rPr>
              <w:t>LMF</w:t>
            </w:r>
            <w:r w:rsidR="00CF366B">
              <w:rPr>
                <w:rFonts w:ascii="Calibri" w:hAnsi="Calibri" w:cs="Calibri"/>
                <w:lang w:eastAsia="zh-CN"/>
              </w:rPr>
              <w:t xml:space="preserve"> with input from gNB</w:t>
            </w:r>
            <w:r w:rsidR="005027C4">
              <w:rPr>
                <w:rFonts w:ascii="Calibri" w:hAnsi="Calibri" w:cs="Calibri"/>
                <w:lang w:eastAsia="zh-CN"/>
              </w:rPr>
              <w:t xml:space="preserve">, </w:t>
            </w:r>
            <w:r w:rsidR="00CF366B">
              <w:rPr>
                <w:rFonts w:ascii="Calibri" w:hAnsi="Calibri" w:cs="Calibri"/>
                <w:lang w:eastAsia="zh-CN"/>
              </w:rPr>
              <w:t>or determined by the gNB.</w:t>
            </w:r>
          </w:p>
        </w:tc>
      </w:tr>
    </w:tbl>
    <w:p w14:paraId="29EFFBAD" w14:textId="271003A1" w:rsidR="00057F67" w:rsidRDefault="00057F67" w:rsidP="00F14414"/>
    <w:p w14:paraId="29136625" w14:textId="5D09B9A3" w:rsidR="00E3225F" w:rsidRDefault="006E659E" w:rsidP="00F14414">
      <w:r>
        <w:t xml:space="preserve">In [3] and [4], it is proposed to enhance the TRP Information Exchange procedure to </w:t>
      </w:r>
      <w:r w:rsidR="00302A31">
        <w:t>enable</w:t>
      </w:r>
      <w:r>
        <w:t xml:space="preserve"> the provisioning of (possible/allowed) on-demand DL-PRS configurations that </w:t>
      </w:r>
      <w:r w:rsidR="00302A31">
        <w:t>the gNB can support from a gNB to an LMF</w:t>
      </w:r>
      <w:r w:rsidR="007352AC">
        <w:t>, i.e.:</w:t>
      </w:r>
    </w:p>
    <w:p w14:paraId="20DF2CC0" w14:textId="48F84705" w:rsidR="007352AC" w:rsidRDefault="007352AC" w:rsidP="007352AC">
      <w:pPr>
        <w:pStyle w:val="B1"/>
      </w:pPr>
      <w:r>
        <w:t>-</w:t>
      </w:r>
      <w:r>
        <w:tab/>
        <w:t xml:space="preserve">LMF can request </w:t>
      </w:r>
      <w:r w:rsidRPr="00292ED6">
        <w:rPr>
          <w:i/>
          <w:iCs/>
        </w:rPr>
        <w:t>On-Demand PRS Configuration Information</w:t>
      </w:r>
      <w:r>
        <w:t xml:space="preserve"> using the TRP INFORMATION REQUEST, and</w:t>
      </w:r>
    </w:p>
    <w:p w14:paraId="77C95FEF" w14:textId="1AD2773A" w:rsidR="007352AC" w:rsidRDefault="007352AC" w:rsidP="00362A13">
      <w:pPr>
        <w:pStyle w:val="B1"/>
      </w:pPr>
      <w:r>
        <w:t>-</w:t>
      </w:r>
      <w:r>
        <w:tab/>
        <w:t xml:space="preserve">gNB can provide </w:t>
      </w:r>
      <w:r w:rsidRPr="00292ED6">
        <w:rPr>
          <w:i/>
          <w:iCs/>
        </w:rPr>
        <w:t xml:space="preserve">On-Demand PRS </w:t>
      </w:r>
      <w:r w:rsidRPr="00362A13">
        <w:t>Configuration</w:t>
      </w:r>
      <w:r w:rsidRPr="00292ED6">
        <w:rPr>
          <w:i/>
          <w:iCs/>
        </w:rPr>
        <w:t xml:space="preserve"> Information</w:t>
      </w:r>
      <w:r>
        <w:t xml:space="preserve"> using the TRP INFORMATION RESPONSE.</w:t>
      </w:r>
    </w:p>
    <w:p w14:paraId="694E65A1" w14:textId="6937625D" w:rsidR="00292ED6" w:rsidRPr="00A85449" w:rsidRDefault="00292ED6" w:rsidP="00292ED6">
      <w:pPr>
        <w:rPr>
          <w:i/>
          <w:iCs/>
        </w:rPr>
      </w:pPr>
      <w:r w:rsidRPr="00A85449">
        <w:rPr>
          <w:i/>
          <w:iCs/>
        </w:rPr>
        <w:t xml:space="preserve">Moderator </w:t>
      </w:r>
      <w:r>
        <w:rPr>
          <w:i/>
          <w:iCs/>
        </w:rPr>
        <w:t>Note</w:t>
      </w:r>
      <w:r w:rsidRPr="00A85449">
        <w:rPr>
          <w:i/>
          <w:iCs/>
        </w:rPr>
        <w:t xml:space="preserve">: </w:t>
      </w:r>
      <w:r>
        <w:rPr>
          <w:i/>
          <w:iCs/>
        </w:rPr>
        <w:t xml:space="preserve">Details of the On-Demand PRS Configuration Information </w:t>
      </w:r>
      <w:r w:rsidR="00362A13">
        <w:rPr>
          <w:i/>
          <w:iCs/>
        </w:rPr>
        <w:t xml:space="preserve">may </w:t>
      </w:r>
      <w:r>
        <w:rPr>
          <w:i/>
          <w:iCs/>
        </w:rPr>
        <w:t xml:space="preserve">depend on the </w:t>
      </w:r>
      <w:r w:rsidR="00362A13">
        <w:rPr>
          <w:i/>
          <w:iCs/>
        </w:rPr>
        <w:t>outcome</w:t>
      </w:r>
      <w:r>
        <w:rPr>
          <w:i/>
          <w:iCs/>
        </w:rPr>
        <w:t xml:space="preserve"> of Question 1 and </w:t>
      </w:r>
      <w:r w:rsidR="00362A13">
        <w:rPr>
          <w:i/>
          <w:iCs/>
        </w:rPr>
        <w:t xml:space="preserve">on </w:t>
      </w:r>
      <w:r>
        <w:rPr>
          <w:i/>
          <w:iCs/>
        </w:rPr>
        <w:t>RAN1/RAN2 decisions</w:t>
      </w:r>
      <w:r w:rsidRPr="00A85449">
        <w:rPr>
          <w:i/>
          <w:iCs/>
        </w:rPr>
        <w:t>.</w:t>
      </w:r>
    </w:p>
    <w:p w14:paraId="60EF651D" w14:textId="4CD166C6" w:rsidR="007305ED" w:rsidRPr="00D21E93" w:rsidRDefault="007305ED" w:rsidP="00F14414">
      <w:pPr>
        <w:rPr>
          <w:b/>
          <w:bCs/>
          <w:color w:val="FF0000"/>
        </w:rPr>
      </w:pPr>
      <w:r w:rsidRPr="00D21E93">
        <w:rPr>
          <w:b/>
          <w:bCs/>
          <w:color w:val="FF0000"/>
        </w:rPr>
        <w:t xml:space="preserve">Question </w:t>
      </w:r>
      <w:r w:rsidR="00292ED6" w:rsidRPr="00D21E93">
        <w:rPr>
          <w:b/>
          <w:bCs/>
          <w:color w:val="FF0000"/>
        </w:rPr>
        <w:t>2</w:t>
      </w:r>
      <w:r w:rsidRPr="00D21E93">
        <w:rPr>
          <w:b/>
          <w:bCs/>
          <w:color w:val="FF0000"/>
        </w:rPr>
        <w:t xml:space="preserve">: </w:t>
      </w:r>
      <w:r w:rsidR="00292ED6" w:rsidRPr="00D21E93">
        <w:rPr>
          <w:b/>
          <w:bCs/>
          <w:color w:val="FF0000"/>
        </w:rPr>
        <w:t>Should the TRP Information Exchange procedure be enhanced to enable the provisioning of (possible/allowed) on-demand DL-PRS configurations that the gNB can support from a gNB to an LMF</w:t>
      </w:r>
      <w:r w:rsidRPr="00D21E93">
        <w:rPr>
          <w:b/>
          <w:bCs/>
          <w:color w:val="FF0000"/>
        </w:rPr>
        <w:t>?</w:t>
      </w:r>
    </w:p>
    <w:p w14:paraId="1860AA1A" w14:textId="627CED0E" w:rsidR="00292ED6" w:rsidRPr="00292ED6" w:rsidRDefault="00292ED6" w:rsidP="00F14414">
      <w:r w:rsidRPr="00292ED6">
        <w:t xml:space="preserve">Please </w:t>
      </w:r>
      <w:r>
        <w:t>respond YES, NO, or MAYBE (with explanation)</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7305ED" w:rsidRPr="004136BA" w14:paraId="09E9E416" w14:textId="77777777" w:rsidTr="003803F9">
        <w:trPr>
          <w:trHeight w:val="123"/>
          <w:jc w:val="center"/>
        </w:trPr>
        <w:tc>
          <w:tcPr>
            <w:tcW w:w="940" w:type="pct"/>
            <w:shd w:val="clear" w:color="auto" w:fill="D9D9D9"/>
            <w:vAlign w:val="center"/>
          </w:tcPr>
          <w:p w14:paraId="5B06EF23" w14:textId="77777777" w:rsidR="007305ED" w:rsidRPr="004136BA" w:rsidRDefault="007305ED" w:rsidP="003803F9">
            <w:pPr>
              <w:spacing w:after="0"/>
              <w:jc w:val="center"/>
              <w:rPr>
                <w:rFonts w:ascii="Arial" w:hAnsi="Arial" w:cs="Arial"/>
                <w:b/>
                <w:bCs/>
                <w:sz w:val="16"/>
                <w:szCs w:val="18"/>
              </w:rPr>
            </w:pPr>
            <w:r w:rsidRPr="004136BA">
              <w:rPr>
                <w:rFonts w:ascii="Arial" w:hAnsi="Arial" w:cs="Arial"/>
                <w:b/>
                <w:bCs/>
                <w:sz w:val="16"/>
                <w:szCs w:val="18"/>
              </w:rPr>
              <w:lastRenderedPageBreak/>
              <w:t>Company</w:t>
            </w:r>
          </w:p>
        </w:tc>
        <w:tc>
          <w:tcPr>
            <w:tcW w:w="4060" w:type="pct"/>
            <w:shd w:val="clear" w:color="auto" w:fill="D9D9D9"/>
          </w:tcPr>
          <w:p w14:paraId="3410F73E" w14:textId="77777777" w:rsidR="007305ED" w:rsidRPr="004136BA" w:rsidRDefault="007305ED" w:rsidP="003803F9">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7305ED" w:rsidRPr="009148A4" w14:paraId="03ADFD32" w14:textId="77777777" w:rsidTr="003803F9">
        <w:trPr>
          <w:trHeight w:val="123"/>
          <w:jc w:val="center"/>
        </w:trPr>
        <w:tc>
          <w:tcPr>
            <w:tcW w:w="940" w:type="pct"/>
            <w:shd w:val="clear" w:color="auto" w:fill="auto"/>
          </w:tcPr>
          <w:p w14:paraId="6CDFDC4F" w14:textId="0832B876" w:rsidR="007305ED" w:rsidRPr="009148A4" w:rsidRDefault="00CD6814" w:rsidP="003803F9">
            <w:pPr>
              <w:spacing w:after="0"/>
              <w:jc w:val="center"/>
              <w:rPr>
                <w:rFonts w:ascii="Calibri" w:hAnsi="Calibri" w:cs="Calibri"/>
                <w:bCs/>
                <w:lang w:eastAsia="zh-CN"/>
              </w:rPr>
            </w:pPr>
            <w:r w:rsidRPr="009148A4">
              <w:rPr>
                <w:rFonts w:ascii="Calibri" w:hAnsi="Calibri" w:cs="Calibri"/>
                <w:bCs/>
                <w:lang w:eastAsia="zh-CN"/>
              </w:rPr>
              <w:t>Nokia</w:t>
            </w:r>
          </w:p>
        </w:tc>
        <w:tc>
          <w:tcPr>
            <w:tcW w:w="4060" w:type="pct"/>
          </w:tcPr>
          <w:p w14:paraId="6313A501" w14:textId="68EAAE20" w:rsidR="007305ED" w:rsidRPr="009148A4" w:rsidRDefault="00CD6814" w:rsidP="00CD6814">
            <w:pPr>
              <w:spacing w:after="0"/>
              <w:rPr>
                <w:rFonts w:ascii="Calibri" w:hAnsi="Calibri" w:cs="Calibri"/>
                <w:lang w:eastAsia="zh-CN"/>
              </w:rPr>
            </w:pPr>
            <w:r w:rsidRPr="009148A4">
              <w:rPr>
                <w:rFonts w:ascii="Calibri" w:hAnsi="Calibri" w:cs="Calibri"/>
                <w:lang w:eastAsia="zh-CN"/>
              </w:rPr>
              <w:t xml:space="preserve">YES. It seems clear that the </w:t>
            </w:r>
            <w:r w:rsidRPr="009148A4">
              <w:rPr>
                <w:rFonts w:ascii="Calibri" w:hAnsi="Calibri" w:cs="Calibri"/>
              </w:rPr>
              <w:t>process of determining pre-defined PRS configurations in the network requires gNB involvement</w:t>
            </w:r>
            <w:r w:rsidR="0050180D" w:rsidRPr="009148A4">
              <w:rPr>
                <w:rFonts w:ascii="Calibri" w:hAnsi="Calibri" w:cs="Calibri"/>
              </w:rPr>
              <w:t xml:space="preserve">. Therefore, RAN3 can agree to enhance the TRP Information Exchange procedure while leaving further details FFS </w:t>
            </w:r>
            <w:r w:rsidR="0050180D" w:rsidRPr="0050180D">
              <w:rPr>
                <w:rFonts w:ascii="Calibri" w:hAnsi="Calibri" w:cs="Calibri"/>
              </w:rPr>
              <w:t xml:space="preserve">(e.g. </w:t>
            </w:r>
            <w:r w:rsidR="00024253">
              <w:rPr>
                <w:rFonts w:ascii="Calibri" w:hAnsi="Calibri" w:cs="Calibri"/>
              </w:rPr>
              <w:t xml:space="preserve">the </w:t>
            </w:r>
            <w:r w:rsidR="0050180D" w:rsidRPr="0050180D">
              <w:rPr>
                <w:rFonts w:ascii="Calibri" w:hAnsi="Calibri" w:cs="Calibri"/>
              </w:rPr>
              <w:t>information to be provided by the gNB)</w:t>
            </w:r>
            <w:r w:rsidRPr="009148A4">
              <w:rPr>
                <w:rFonts w:ascii="Calibri" w:hAnsi="Calibri" w:cs="Calibri"/>
              </w:rPr>
              <w:t>.</w:t>
            </w:r>
          </w:p>
        </w:tc>
      </w:tr>
      <w:tr w:rsidR="007305ED" w:rsidRPr="009148A4" w14:paraId="1A91B210" w14:textId="77777777" w:rsidTr="003803F9">
        <w:trPr>
          <w:trHeight w:val="123"/>
          <w:jc w:val="center"/>
        </w:trPr>
        <w:tc>
          <w:tcPr>
            <w:tcW w:w="940" w:type="pct"/>
            <w:shd w:val="clear" w:color="auto" w:fill="auto"/>
          </w:tcPr>
          <w:p w14:paraId="44D714DF" w14:textId="0DDFBB40" w:rsidR="007305ED" w:rsidRPr="009148A4" w:rsidRDefault="00211FCF" w:rsidP="003803F9">
            <w:pPr>
              <w:spacing w:after="0"/>
              <w:jc w:val="center"/>
              <w:rPr>
                <w:rFonts w:ascii="Calibri" w:hAnsi="Calibri" w:cs="Calibri"/>
                <w:bCs/>
                <w:lang w:eastAsia="zh-CN"/>
              </w:rPr>
            </w:pPr>
            <w:r>
              <w:rPr>
                <w:rFonts w:ascii="Calibri" w:hAnsi="Calibri" w:cs="Calibri" w:hint="eastAsia"/>
                <w:bCs/>
                <w:lang w:eastAsia="zh-CN"/>
              </w:rPr>
              <w:t>H</w:t>
            </w:r>
            <w:r w:rsidR="008D6E7A">
              <w:rPr>
                <w:rFonts w:ascii="Calibri" w:hAnsi="Calibri" w:cs="Calibri"/>
                <w:bCs/>
                <w:lang w:eastAsia="zh-CN"/>
              </w:rPr>
              <w:t>uawei</w:t>
            </w:r>
          </w:p>
        </w:tc>
        <w:tc>
          <w:tcPr>
            <w:tcW w:w="4060" w:type="pct"/>
          </w:tcPr>
          <w:p w14:paraId="0A488136" w14:textId="5EF6EDBA" w:rsidR="007305ED" w:rsidRPr="009148A4" w:rsidRDefault="00211FCF" w:rsidP="00CD6814">
            <w:pPr>
              <w:spacing w:after="0"/>
              <w:rPr>
                <w:rFonts w:ascii="Calibri" w:hAnsi="Calibri" w:cs="Calibri"/>
                <w:lang w:eastAsia="zh-CN"/>
              </w:rPr>
            </w:pPr>
            <w:r>
              <w:rPr>
                <w:rFonts w:ascii="Calibri" w:hAnsi="Calibri" w:cs="Calibri" w:hint="eastAsia"/>
                <w:lang w:eastAsia="zh-CN"/>
              </w:rPr>
              <w:t>Y</w:t>
            </w:r>
            <w:r>
              <w:rPr>
                <w:rFonts w:ascii="Calibri" w:hAnsi="Calibri" w:cs="Calibri"/>
                <w:lang w:eastAsia="zh-CN"/>
              </w:rPr>
              <w:t>ES.</w:t>
            </w:r>
            <w:r w:rsidR="000A4C62">
              <w:rPr>
                <w:rFonts w:ascii="Calibri" w:hAnsi="Calibri" w:cs="Calibri"/>
                <w:lang w:eastAsia="zh-CN"/>
              </w:rPr>
              <w:t xml:space="preserve"> RAN3 cannot decide the content of the </w:t>
            </w:r>
            <w:r w:rsidR="000A4C62" w:rsidRPr="00292ED6">
              <w:rPr>
                <w:i/>
                <w:iCs/>
              </w:rPr>
              <w:t>On-Demand PRS</w:t>
            </w:r>
            <w:r w:rsidR="000A4C62" w:rsidRPr="000A4C62">
              <w:rPr>
                <w:i/>
                <w:iCs/>
              </w:rPr>
              <w:t xml:space="preserve"> </w:t>
            </w:r>
            <w:r w:rsidR="000A4C62" w:rsidRPr="000A4C62">
              <w:rPr>
                <w:i/>
              </w:rPr>
              <w:t>Configuration</w:t>
            </w:r>
            <w:r w:rsidR="000A4C62">
              <w:t xml:space="preserve"> IE, which should be pending to RAN1/2 progress.</w:t>
            </w:r>
          </w:p>
        </w:tc>
      </w:tr>
      <w:tr w:rsidR="007305ED" w:rsidRPr="009148A4" w14:paraId="08C5EF0A" w14:textId="77777777" w:rsidTr="003803F9">
        <w:trPr>
          <w:trHeight w:val="123"/>
          <w:jc w:val="center"/>
        </w:trPr>
        <w:tc>
          <w:tcPr>
            <w:tcW w:w="940" w:type="pct"/>
            <w:shd w:val="clear" w:color="auto" w:fill="auto"/>
          </w:tcPr>
          <w:p w14:paraId="6268C130" w14:textId="1072A7D0" w:rsidR="007305ED" w:rsidRPr="009148A4" w:rsidRDefault="00CD65EF" w:rsidP="003803F9">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67C8432C" w14:textId="0FB8B647" w:rsidR="007305ED" w:rsidRPr="009148A4" w:rsidRDefault="00CD65EF" w:rsidP="00CD6814">
            <w:pPr>
              <w:spacing w:after="0"/>
              <w:rPr>
                <w:rFonts w:ascii="Calibri" w:hAnsi="Calibri" w:cs="Calibri"/>
                <w:lang w:eastAsia="zh-CN"/>
              </w:rPr>
            </w:pPr>
            <w:r>
              <w:rPr>
                <w:rFonts w:ascii="Calibri" w:hAnsi="Calibri" w:cs="Calibri"/>
                <w:lang w:eastAsia="zh-CN"/>
              </w:rPr>
              <w:t>YES. This initial step can help pruning the on demand PRS configuration</w:t>
            </w:r>
          </w:p>
        </w:tc>
      </w:tr>
      <w:tr w:rsidR="007305ED" w:rsidRPr="009148A4" w14:paraId="02DFC723" w14:textId="77777777" w:rsidTr="003803F9">
        <w:trPr>
          <w:trHeight w:val="123"/>
          <w:jc w:val="center"/>
        </w:trPr>
        <w:tc>
          <w:tcPr>
            <w:tcW w:w="940" w:type="pct"/>
            <w:shd w:val="clear" w:color="auto" w:fill="auto"/>
          </w:tcPr>
          <w:p w14:paraId="2C70165F" w14:textId="712453D4" w:rsidR="007305ED" w:rsidRPr="009148A4" w:rsidRDefault="001061FE" w:rsidP="003803F9">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6316F5C7" w14:textId="0DF54A1F" w:rsidR="007305ED" w:rsidRPr="009148A4" w:rsidRDefault="001061FE" w:rsidP="00CD6814">
            <w:pPr>
              <w:spacing w:after="0"/>
              <w:rPr>
                <w:rFonts w:ascii="Calibri" w:hAnsi="Calibri" w:cs="Calibri"/>
                <w:lang w:eastAsia="zh-CN"/>
              </w:rPr>
            </w:pPr>
            <w:r>
              <w:rPr>
                <w:rFonts w:ascii="Calibri" w:hAnsi="Calibri" w:cs="Calibri"/>
                <w:lang w:eastAsia="zh-CN"/>
              </w:rPr>
              <w:t>Yes, this seems reasonable.</w:t>
            </w:r>
          </w:p>
        </w:tc>
      </w:tr>
      <w:tr w:rsidR="007305ED" w:rsidRPr="009148A4" w14:paraId="6744FAA0" w14:textId="77777777" w:rsidTr="003803F9">
        <w:trPr>
          <w:trHeight w:val="123"/>
          <w:jc w:val="center"/>
        </w:trPr>
        <w:tc>
          <w:tcPr>
            <w:tcW w:w="940" w:type="pct"/>
            <w:shd w:val="clear" w:color="auto" w:fill="auto"/>
          </w:tcPr>
          <w:p w14:paraId="5DE73625" w14:textId="12DFD782" w:rsidR="007305ED" w:rsidRPr="009148A4" w:rsidRDefault="00B642D1" w:rsidP="003803F9">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0A151EA3" w14:textId="5D427FBA" w:rsidR="007305ED" w:rsidRPr="009148A4" w:rsidRDefault="00B642D1" w:rsidP="00CD6814">
            <w:pPr>
              <w:spacing w:after="0"/>
              <w:rPr>
                <w:rFonts w:ascii="Calibri" w:hAnsi="Calibri" w:cs="Calibri"/>
                <w:lang w:eastAsia="zh-CN"/>
              </w:rPr>
            </w:pPr>
            <w:r>
              <w:rPr>
                <w:rFonts w:ascii="Calibri" w:hAnsi="Calibri" w:cs="Calibri" w:hint="eastAsia"/>
                <w:lang w:eastAsia="zh-CN"/>
              </w:rPr>
              <w:t>Y</w:t>
            </w:r>
            <w:r>
              <w:rPr>
                <w:rFonts w:ascii="Calibri" w:hAnsi="Calibri" w:cs="Calibri"/>
                <w:lang w:eastAsia="zh-CN"/>
              </w:rPr>
              <w:t>es</w:t>
            </w:r>
            <w:r w:rsidR="00265D73">
              <w:rPr>
                <w:rFonts w:ascii="Calibri" w:hAnsi="Calibri" w:cs="Calibri"/>
                <w:lang w:eastAsia="zh-CN"/>
              </w:rPr>
              <w:t>.</w:t>
            </w:r>
          </w:p>
        </w:tc>
      </w:tr>
      <w:tr w:rsidR="00554244" w:rsidRPr="009148A4" w14:paraId="396F72E5" w14:textId="77777777" w:rsidTr="003803F9">
        <w:trPr>
          <w:trHeight w:val="123"/>
          <w:jc w:val="center"/>
        </w:trPr>
        <w:tc>
          <w:tcPr>
            <w:tcW w:w="940" w:type="pct"/>
            <w:shd w:val="clear" w:color="auto" w:fill="auto"/>
          </w:tcPr>
          <w:p w14:paraId="282806D8" w14:textId="441B5FED" w:rsidR="00554244" w:rsidRDefault="00554244" w:rsidP="003803F9">
            <w:pPr>
              <w:spacing w:after="0"/>
              <w:jc w:val="center"/>
              <w:rPr>
                <w:rFonts w:ascii="Calibri" w:hAnsi="Calibri" w:cs="Calibri"/>
                <w:bCs/>
                <w:lang w:eastAsia="zh-CN"/>
              </w:rPr>
            </w:pPr>
            <w:r>
              <w:rPr>
                <w:rFonts w:ascii="Calibri" w:hAnsi="Calibri" w:cs="Calibri"/>
                <w:bCs/>
                <w:lang w:eastAsia="zh-CN"/>
              </w:rPr>
              <w:t>CATT</w:t>
            </w:r>
          </w:p>
        </w:tc>
        <w:tc>
          <w:tcPr>
            <w:tcW w:w="4060" w:type="pct"/>
          </w:tcPr>
          <w:p w14:paraId="229B433E" w14:textId="4EA5BFEA" w:rsidR="00554244" w:rsidRDefault="00554244" w:rsidP="00CD6814">
            <w:pPr>
              <w:spacing w:after="0"/>
              <w:rPr>
                <w:rFonts w:ascii="Calibri" w:hAnsi="Calibri" w:cs="Calibri"/>
                <w:lang w:eastAsia="zh-CN"/>
              </w:rPr>
            </w:pPr>
            <w:r>
              <w:rPr>
                <w:rFonts w:ascii="Calibri" w:hAnsi="Calibri" w:cs="Calibri"/>
                <w:lang w:eastAsia="zh-CN"/>
              </w:rPr>
              <w:t>Yes, if Option A is selected.</w:t>
            </w:r>
          </w:p>
        </w:tc>
      </w:tr>
      <w:tr w:rsidR="00CF366B" w:rsidRPr="009148A4" w14:paraId="04A5346A" w14:textId="77777777" w:rsidTr="00CF366B">
        <w:trPr>
          <w:trHeight w:val="123"/>
          <w:jc w:val="center"/>
        </w:trPr>
        <w:tc>
          <w:tcPr>
            <w:tcW w:w="5000" w:type="pct"/>
            <w:gridSpan w:val="2"/>
            <w:shd w:val="clear" w:color="auto" w:fill="auto"/>
          </w:tcPr>
          <w:p w14:paraId="79BDE272" w14:textId="58466D1D" w:rsidR="00CF366B" w:rsidRPr="009148A4" w:rsidRDefault="003402A8" w:rsidP="00CF366B">
            <w:pPr>
              <w:spacing w:after="0"/>
              <w:jc w:val="both"/>
              <w:rPr>
                <w:rFonts w:ascii="Calibri" w:hAnsi="Calibri" w:cs="Calibri"/>
                <w:lang w:eastAsia="zh-CN"/>
              </w:rPr>
            </w:pPr>
            <w:r>
              <w:rPr>
                <w:rFonts w:ascii="Calibri" w:hAnsi="Calibri" w:cs="Calibri"/>
                <w:lang w:eastAsia="zh-CN"/>
              </w:rPr>
              <w:t>Moderator Summary</w:t>
            </w:r>
            <w:r w:rsidR="00CF366B">
              <w:rPr>
                <w:rFonts w:ascii="Calibri" w:hAnsi="Calibri" w:cs="Calibri"/>
                <w:lang w:eastAsia="zh-CN"/>
              </w:rPr>
              <w:t xml:space="preserve">: All companies agree </w:t>
            </w:r>
            <w:r>
              <w:rPr>
                <w:rFonts w:ascii="Calibri" w:hAnsi="Calibri" w:cs="Calibri"/>
                <w:lang w:eastAsia="zh-CN"/>
              </w:rPr>
              <w:t>on the</w:t>
            </w:r>
            <w:r w:rsidR="00CF366B">
              <w:rPr>
                <w:rFonts w:ascii="Calibri" w:hAnsi="Calibri" w:cs="Calibri"/>
                <w:lang w:eastAsia="zh-CN"/>
              </w:rPr>
              <w:t xml:space="preserve"> need to enhance the TRP Information Exchange procedure to enable the provisioning of (possible/allowed) on-demand DL-PRS configurations that the gNB can support from a gNB to an LMF.</w:t>
            </w:r>
          </w:p>
        </w:tc>
      </w:tr>
    </w:tbl>
    <w:p w14:paraId="50D889DE" w14:textId="77777777" w:rsidR="007305ED" w:rsidRDefault="007305ED" w:rsidP="00F14414"/>
    <w:p w14:paraId="71E89BD0" w14:textId="16D7D7B4" w:rsidR="00362A13" w:rsidRDefault="00362A13" w:rsidP="00362A13">
      <w:pPr>
        <w:pStyle w:val="B1"/>
        <w:ind w:left="0" w:firstLine="0"/>
      </w:pPr>
      <w:r>
        <w:t>Regarding TRP capability transfer</w:t>
      </w:r>
      <w:r w:rsidR="0069669A">
        <w:t xml:space="preserve"> (</w:t>
      </w:r>
      <w:r w:rsidR="00044B45">
        <w:t>e.g</w:t>
      </w:r>
      <w:r w:rsidR="0069669A">
        <w:t>. LMF knowing that gNB is capable of on-demand PRS configuration)</w:t>
      </w:r>
      <w:r>
        <w:t xml:space="preserve">, </w:t>
      </w:r>
      <w:r w:rsidR="0069669A">
        <w:t>several</w:t>
      </w:r>
      <w:r>
        <w:t xml:space="preserve"> different approaches have been proposed:</w:t>
      </w:r>
    </w:p>
    <w:p w14:paraId="53725839" w14:textId="3AC6CFEF" w:rsidR="00362A13" w:rsidRDefault="00362A13" w:rsidP="00362A13">
      <w:pPr>
        <w:pStyle w:val="B1"/>
      </w:pPr>
      <w:r>
        <w:t>-</w:t>
      </w:r>
      <w:r>
        <w:tab/>
        <w:t xml:space="preserve">Explicit: </w:t>
      </w:r>
      <w:r w:rsidR="00405377">
        <w:t xml:space="preserve">Add </w:t>
      </w:r>
      <w:r w:rsidR="00D21E93">
        <w:t>a new/dedicated</w:t>
      </w:r>
      <w:r w:rsidR="00405377">
        <w:t xml:space="preserve"> TRP Information Type for TRP Capabilities in the TRP Information</w:t>
      </w:r>
      <w:r w:rsidR="0091152F">
        <w:t xml:space="preserve"> Exchange procedure [4][6]</w:t>
      </w:r>
      <w:r w:rsidR="00D21E93">
        <w:t>.</w:t>
      </w:r>
    </w:p>
    <w:p w14:paraId="021AE968" w14:textId="12A0EB3C" w:rsidR="00362A13" w:rsidRDefault="00362A13" w:rsidP="00362A13">
      <w:pPr>
        <w:pStyle w:val="B1"/>
      </w:pPr>
      <w:r>
        <w:t>-</w:t>
      </w:r>
      <w:r>
        <w:tab/>
        <w:t>Implicit:</w:t>
      </w:r>
      <w:r w:rsidR="0091152F">
        <w:t xml:space="preserve"> The LMF requests On-Demand PRS Configuration Information (see question #2), and the capability can be inferred from the presence/absence of On-Demand PRS Configuration Information in the TRP INFORMATION RESPONSE</w:t>
      </w:r>
      <w:r w:rsidR="0069669A">
        <w:t xml:space="preserve"> [3][4].</w:t>
      </w:r>
    </w:p>
    <w:p w14:paraId="57E3B5BA" w14:textId="41B80648" w:rsidR="0069669A" w:rsidRPr="00362A13" w:rsidRDefault="0069669A" w:rsidP="00362A13">
      <w:pPr>
        <w:pStyle w:val="B1"/>
      </w:pPr>
      <w:r>
        <w:t>-</w:t>
      </w:r>
      <w:r>
        <w:tab/>
        <w:t>OAM: The LMF knows the capability based on OAM</w:t>
      </w:r>
      <w:r w:rsidR="00D21E93">
        <w:t xml:space="preserve"> [7]</w:t>
      </w:r>
      <w:r>
        <w:t>.</w:t>
      </w:r>
    </w:p>
    <w:p w14:paraId="4AD4B068" w14:textId="2E96CDF2" w:rsidR="00CB392C" w:rsidRDefault="00CB392C" w:rsidP="00CB392C">
      <w:pPr>
        <w:rPr>
          <w:b/>
          <w:bCs/>
        </w:rPr>
      </w:pPr>
      <w:r w:rsidRPr="00CB392C">
        <w:rPr>
          <w:b/>
          <w:bCs/>
        </w:rPr>
        <w:t xml:space="preserve">Question </w:t>
      </w:r>
      <w:r>
        <w:rPr>
          <w:b/>
          <w:bCs/>
        </w:rPr>
        <w:t>3</w:t>
      </w:r>
      <w:r w:rsidRPr="00CB392C">
        <w:rPr>
          <w:b/>
          <w:bCs/>
        </w:rPr>
        <w:t xml:space="preserve">: </w:t>
      </w:r>
      <w:r w:rsidR="0069669A">
        <w:rPr>
          <w:b/>
          <w:bCs/>
        </w:rPr>
        <w:t xml:space="preserve">Is </w:t>
      </w:r>
      <w:r w:rsidR="00405377">
        <w:rPr>
          <w:b/>
          <w:bCs/>
        </w:rPr>
        <w:t>a</w:t>
      </w:r>
      <w:r w:rsidR="00493C55">
        <w:rPr>
          <w:b/>
          <w:bCs/>
        </w:rPr>
        <w:t>n explicit</w:t>
      </w:r>
      <w:r w:rsidR="00405377">
        <w:rPr>
          <w:b/>
          <w:bCs/>
        </w:rPr>
        <w:t xml:space="preserve"> TRP Information Type for TRP Capabilities </w:t>
      </w:r>
      <w:r w:rsidR="00960CE9">
        <w:rPr>
          <w:b/>
          <w:bCs/>
        </w:rPr>
        <w:t xml:space="preserve">(as shown in [4], [6]) </w:t>
      </w:r>
      <w:r w:rsidR="00405377">
        <w:rPr>
          <w:b/>
          <w:bCs/>
        </w:rPr>
        <w:t>needed in the TRP Information Exchange procedure</w:t>
      </w:r>
      <w:r w:rsidR="0019686D">
        <w:rPr>
          <w:b/>
          <w:bCs/>
        </w:rPr>
        <w:t>?</w:t>
      </w:r>
    </w:p>
    <w:p w14:paraId="36DB3978" w14:textId="784976D7" w:rsidR="00405377" w:rsidRPr="00405377" w:rsidRDefault="00405377" w:rsidP="00CB392C">
      <w:r w:rsidRPr="00292ED6">
        <w:t xml:space="preserve">Please </w:t>
      </w:r>
      <w:r>
        <w:t>respond YES, NO, or MAYBE (with explanation)</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CB392C" w:rsidRPr="004136BA" w14:paraId="11FB6695" w14:textId="77777777" w:rsidTr="0095305D">
        <w:trPr>
          <w:trHeight w:val="123"/>
          <w:jc w:val="center"/>
        </w:trPr>
        <w:tc>
          <w:tcPr>
            <w:tcW w:w="940" w:type="pct"/>
            <w:shd w:val="clear" w:color="auto" w:fill="D9D9D9"/>
            <w:vAlign w:val="center"/>
          </w:tcPr>
          <w:p w14:paraId="5C806CBB" w14:textId="77777777" w:rsidR="00CB392C" w:rsidRPr="004136BA" w:rsidRDefault="00CB392C" w:rsidP="0095305D">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45D831CD" w14:textId="77777777" w:rsidR="00CB392C" w:rsidRPr="004136BA" w:rsidRDefault="00CB392C" w:rsidP="0095305D">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CB392C" w:rsidRPr="00DE214C" w14:paraId="2166FBFC" w14:textId="77777777" w:rsidTr="0095305D">
        <w:trPr>
          <w:trHeight w:val="123"/>
          <w:jc w:val="center"/>
        </w:trPr>
        <w:tc>
          <w:tcPr>
            <w:tcW w:w="940" w:type="pct"/>
            <w:shd w:val="clear" w:color="auto" w:fill="auto"/>
          </w:tcPr>
          <w:p w14:paraId="749B2530" w14:textId="058C5661" w:rsidR="00CB392C" w:rsidRPr="00DE214C" w:rsidRDefault="00493C55" w:rsidP="0095305D">
            <w:pPr>
              <w:spacing w:after="0"/>
              <w:jc w:val="center"/>
              <w:rPr>
                <w:rFonts w:ascii="Calibri" w:hAnsi="Calibri" w:cs="Calibri"/>
                <w:bCs/>
                <w:lang w:eastAsia="zh-CN"/>
              </w:rPr>
            </w:pPr>
            <w:r>
              <w:rPr>
                <w:rFonts w:ascii="Calibri" w:hAnsi="Calibri" w:cs="Calibri"/>
                <w:bCs/>
                <w:lang w:eastAsia="zh-CN"/>
              </w:rPr>
              <w:t>Nokia</w:t>
            </w:r>
          </w:p>
        </w:tc>
        <w:tc>
          <w:tcPr>
            <w:tcW w:w="4060" w:type="pct"/>
          </w:tcPr>
          <w:p w14:paraId="7EEE9214" w14:textId="319C6308" w:rsidR="00CB392C" w:rsidRPr="00DE214C" w:rsidRDefault="00CD6814" w:rsidP="00CD6814">
            <w:pPr>
              <w:spacing w:after="0"/>
              <w:rPr>
                <w:rFonts w:ascii="Calibri" w:hAnsi="Calibri" w:cs="Calibri"/>
                <w:lang w:eastAsia="zh-CN"/>
              </w:rPr>
            </w:pPr>
            <w:r>
              <w:rPr>
                <w:rFonts w:ascii="Calibri" w:hAnsi="Calibri" w:cs="Calibri"/>
                <w:lang w:eastAsia="zh-CN"/>
              </w:rPr>
              <w:t>NO</w:t>
            </w:r>
            <w:r w:rsidR="00960CE9">
              <w:rPr>
                <w:rFonts w:ascii="Calibri" w:hAnsi="Calibri" w:cs="Calibri"/>
                <w:lang w:eastAsia="zh-CN"/>
              </w:rPr>
              <w:t>. The TRP Information Exchange procedure allows the LMF to request the gNB to provide TRP-related information</w:t>
            </w:r>
            <w:r>
              <w:rPr>
                <w:rFonts w:ascii="Calibri" w:hAnsi="Calibri" w:cs="Calibri"/>
                <w:lang w:eastAsia="zh-CN"/>
              </w:rPr>
              <w:t>, and absence of the requested information in the response implicitly indicates that the related functionality is not supported by the TRP.</w:t>
            </w:r>
          </w:p>
        </w:tc>
      </w:tr>
      <w:tr w:rsidR="00CB392C" w:rsidRPr="00DE214C" w14:paraId="071C3057" w14:textId="77777777" w:rsidTr="0095305D">
        <w:trPr>
          <w:trHeight w:val="123"/>
          <w:jc w:val="center"/>
        </w:trPr>
        <w:tc>
          <w:tcPr>
            <w:tcW w:w="940" w:type="pct"/>
            <w:shd w:val="clear" w:color="auto" w:fill="auto"/>
          </w:tcPr>
          <w:p w14:paraId="06DDA99F" w14:textId="1D72AAA1" w:rsidR="00CB392C" w:rsidRDefault="00211FCF" w:rsidP="0095305D">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W</w:t>
            </w:r>
          </w:p>
        </w:tc>
        <w:tc>
          <w:tcPr>
            <w:tcW w:w="4060" w:type="pct"/>
          </w:tcPr>
          <w:p w14:paraId="00C0FFA6" w14:textId="7C912EBF" w:rsidR="00CB392C" w:rsidRDefault="00211FCF" w:rsidP="00211FCF">
            <w:pPr>
              <w:spacing w:after="0"/>
              <w:rPr>
                <w:rFonts w:ascii="Calibri" w:hAnsi="Calibri" w:cs="Calibri"/>
                <w:lang w:eastAsia="zh-CN"/>
              </w:rPr>
            </w:pPr>
            <w:r>
              <w:rPr>
                <w:rFonts w:ascii="Calibri" w:hAnsi="Calibri" w:cs="Calibri" w:hint="eastAsia"/>
                <w:lang w:eastAsia="zh-CN"/>
              </w:rPr>
              <w:t>N</w:t>
            </w:r>
            <w:r>
              <w:rPr>
                <w:rFonts w:ascii="Calibri" w:hAnsi="Calibri" w:cs="Calibri"/>
                <w:lang w:eastAsia="zh-CN"/>
              </w:rPr>
              <w:t xml:space="preserve">O. We prefer implicit indication. We can also accept explicit indication if most companies prefer explicit indication. </w:t>
            </w:r>
          </w:p>
        </w:tc>
      </w:tr>
      <w:tr w:rsidR="00CB392C" w:rsidRPr="00DE214C" w14:paraId="7174D840" w14:textId="77777777" w:rsidTr="0095305D">
        <w:trPr>
          <w:trHeight w:val="123"/>
          <w:jc w:val="center"/>
        </w:trPr>
        <w:tc>
          <w:tcPr>
            <w:tcW w:w="940" w:type="pct"/>
            <w:shd w:val="clear" w:color="auto" w:fill="auto"/>
          </w:tcPr>
          <w:p w14:paraId="5F773373" w14:textId="568275B1" w:rsidR="00CB392C" w:rsidRDefault="00CD65EF" w:rsidP="0095305D">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7AFDB0CE" w14:textId="71C20710" w:rsidR="00CB392C" w:rsidRDefault="00CD65EF" w:rsidP="00CD6814">
            <w:pPr>
              <w:spacing w:after="0"/>
              <w:rPr>
                <w:rFonts w:ascii="Calibri" w:hAnsi="Calibri" w:cs="Calibri"/>
                <w:lang w:eastAsia="zh-CN"/>
              </w:rPr>
            </w:pPr>
            <w:r>
              <w:rPr>
                <w:rFonts w:ascii="Calibri" w:hAnsi="Calibri" w:cs="Calibri"/>
                <w:lang w:eastAsia="zh-CN"/>
              </w:rPr>
              <w:t xml:space="preserve">NO. </w:t>
            </w:r>
            <w:r w:rsidRPr="00CD65EF">
              <w:rPr>
                <w:rFonts w:ascii="Calibri" w:hAnsi="Calibri" w:cs="Calibri"/>
                <w:lang w:eastAsia="zh-CN"/>
              </w:rPr>
              <w:t>We don’t signal capability info; we can rely on OAM</w:t>
            </w:r>
          </w:p>
        </w:tc>
      </w:tr>
      <w:tr w:rsidR="00CB392C" w:rsidRPr="00DE214C" w14:paraId="5EAD5363" w14:textId="77777777" w:rsidTr="0095305D">
        <w:trPr>
          <w:trHeight w:val="123"/>
          <w:jc w:val="center"/>
        </w:trPr>
        <w:tc>
          <w:tcPr>
            <w:tcW w:w="940" w:type="pct"/>
            <w:shd w:val="clear" w:color="auto" w:fill="auto"/>
          </w:tcPr>
          <w:p w14:paraId="2A99148D" w14:textId="6D024A9A" w:rsidR="00CB392C" w:rsidRDefault="001061FE" w:rsidP="0095305D">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4DB61E18" w14:textId="3CCEACD4" w:rsidR="00CB392C" w:rsidRDefault="001061FE" w:rsidP="00CD6814">
            <w:pPr>
              <w:spacing w:after="0"/>
              <w:rPr>
                <w:rFonts w:ascii="Calibri" w:hAnsi="Calibri" w:cs="Calibri"/>
                <w:lang w:eastAsia="zh-CN"/>
              </w:rPr>
            </w:pPr>
            <w:r w:rsidRPr="001061FE">
              <w:rPr>
                <w:rFonts w:ascii="Calibri" w:hAnsi="Calibri" w:cs="Calibri"/>
                <w:lang w:eastAsia="zh-CN"/>
              </w:rPr>
              <w:t>Not necessarily needed as indicated by Nokia. OAM configuration in both gNBs and LMF or at least in gNBs may also be sufficient.</w:t>
            </w:r>
          </w:p>
        </w:tc>
      </w:tr>
      <w:tr w:rsidR="00CB392C" w:rsidRPr="00DE214C" w14:paraId="6B0B1066" w14:textId="77777777" w:rsidTr="0095305D">
        <w:trPr>
          <w:trHeight w:val="123"/>
          <w:jc w:val="center"/>
        </w:trPr>
        <w:tc>
          <w:tcPr>
            <w:tcW w:w="940" w:type="pct"/>
            <w:shd w:val="clear" w:color="auto" w:fill="auto"/>
          </w:tcPr>
          <w:p w14:paraId="3A64E08C" w14:textId="133A55A4" w:rsidR="00CB392C" w:rsidRDefault="00B30D90" w:rsidP="0095305D">
            <w:pPr>
              <w:spacing w:after="0"/>
              <w:jc w:val="center"/>
              <w:rPr>
                <w:rFonts w:ascii="Calibri" w:hAnsi="Calibri" w:cs="Calibri"/>
                <w:bCs/>
                <w:lang w:eastAsia="zh-CN"/>
              </w:rPr>
            </w:pPr>
            <w:r>
              <w:rPr>
                <w:rFonts w:ascii="Calibri" w:hAnsi="Calibri" w:cs="Calibri" w:hint="eastAsia"/>
                <w:bCs/>
                <w:lang w:eastAsia="zh-CN"/>
              </w:rPr>
              <w:t>Z</w:t>
            </w:r>
            <w:r>
              <w:rPr>
                <w:rFonts w:ascii="Calibri" w:hAnsi="Calibri" w:cs="Calibri"/>
                <w:bCs/>
                <w:lang w:eastAsia="zh-CN"/>
              </w:rPr>
              <w:t>TE</w:t>
            </w:r>
          </w:p>
        </w:tc>
        <w:tc>
          <w:tcPr>
            <w:tcW w:w="4060" w:type="pct"/>
          </w:tcPr>
          <w:p w14:paraId="4B071DB2" w14:textId="415EAEBD" w:rsidR="00CB392C" w:rsidRDefault="00FE5470" w:rsidP="00CD6814">
            <w:pPr>
              <w:spacing w:after="0"/>
              <w:rPr>
                <w:rFonts w:ascii="Calibri" w:hAnsi="Calibri" w:cs="Calibri"/>
                <w:lang w:eastAsia="zh-CN"/>
              </w:rPr>
            </w:pPr>
            <w:r>
              <w:rPr>
                <w:rFonts w:ascii="Calibri" w:hAnsi="Calibri" w:cs="Calibri" w:hint="eastAsia"/>
                <w:lang w:eastAsia="zh-CN"/>
              </w:rPr>
              <w:t>W</w:t>
            </w:r>
            <w:r>
              <w:rPr>
                <w:rFonts w:ascii="Calibri" w:hAnsi="Calibri" w:cs="Calibri"/>
                <w:lang w:eastAsia="zh-CN"/>
              </w:rPr>
              <w:t>e prefer explicit indication</w:t>
            </w:r>
            <w:r w:rsidR="00FD0ADB">
              <w:rPr>
                <w:rFonts w:ascii="Calibri" w:hAnsi="Calibri" w:cs="Calibri"/>
                <w:lang w:eastAsia="zh-CN"/>
              </w:rPr>
              <w:t xml:space="preserve">, </w:t>
            </w:r>
            <w:r w:rsidR="00FD0ADB">
              <w:rPr>
                <w:rFonts w:ascii="Calibri" w:hAnsi="Calibri" w:cs="Calibri" w:hint="eastAsia"/>
                <w:lang w:eastAsia="zh-CN"/>
              </w:rPr>
              <w:t>b</w:t>
            </w:r>
            <w:r w:rsidR="00FD0ADB">
              <w:rPr>
                <w:rFonts w:ascii="Calibri" w:hAnsi="Calibri" w:cs="Calibri"/>
                <w:lang w:eastAsia="zh-CN"/>
              </w:rPr>
              <w:t xml:space="preserve">ut we </w:t>
            </w:r>
            <w:r w:rsidR="004E0AAA">
              <w:rPr>
                <w:rFonts w:ascii="Calibri" w:hAnsi="Calibri" w:cs="Calibri"/>
                <w:lang w:eastAsia="zh-CN"/>
              </w:rPr>
              <w:t>can accept implicit indication</w:t>
            </w:r>
            <w:r w:rsidR="00F55792">
              <w:rPr>
                <w:rFonts w:ascii="Calibri" w:hAnsi="Calibri" w:cs="Calibri"/>
                <w:lang w:eastAsia="zh-CN"/>
              </w:rPr>
              <w:t xml:space="preserve"> by presence/absence of On-demand PRS Configuration Information</w:t>
            </w:r>
            <w:r w:rsidR="004E0AAA">
              <w:rPr>
                <w:rFonts w:ascii="Calibri" w:hAnsi="Calibri" w:cs="Calibri"/>
                <w:lang w:eastAsia="zh-CN"/>
              </w:rPr>
              <w:t>.</w:t>
            </w:r>
          </w:p>
        </w:tc>
      </w:tr>
      <w:tr w:rsidR="00554244" w:rsidRPr="00DE214C" w14:paraId="77E13793" w14:textId="77777777" w:rsidTr="0095305D">
        <w:trPr>
          <w:trHeight w:val="123"/>
          <w:jc w:val="center"/>
        </w:trPr>
        <w:tc>
          <w:tcPr>
            <w:tcW w:w="940" w:type="pct"/>
            <w:shd w:val="clear" w:color="auto" w:fill="auto"/>
          </w:tcPr>
          <w:p w14:paraId="46303E60" w14:textId="264EF84D" w:rsidR="00554244" w:rsidRDefault="00554244" w:rsidP="00554244">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43D5B082" w14:textId="3E986DA7" w:rsidR="00554244" w:rsidRDefault="00554244" w:rsidP="00554244">
            <w:pPr>
              <w:spacing w:after="0"/>
              <w:rPr>
                <w:rFonts w:ascii="Calibri" w:hAnsi="Calibri" w:cs="Calibri"/>
                <w:lang w:eastAsia="zh-CN"/>
              </w:rPr>
            </w:pPr>
            <w:r>
              <w:rPr>
                <w:rFonts w:ascii="Calibri" w:hAnsi="Calibri" w:cs="Calibri" w:hint="eastAsia"/>
                <w:lang w:eastAsia="zh-CN"/>
              </w:rPr>
              <w:t xml:space="preserve">NO. The capability related information can </w:t>
            </w:r>
            <w:r w:rsidRPr="00CD65EF">
              <w:rPr>
                <w:rFonts w:ascii="Calibri" w:hAnsi="Calibri" w:cs="Calibri"/>
                <w:lang w:eastAsia="zh-CN"/>
              </w:rPr>
              <w:t>rely on OAM</w:t>
            </w:r>
            <w:r>
              <w:rPr>
                <w:rFonts w:ascii="Calibri" w:hAnsi="Calibri" w:cs="Calibri" w:hint="eastAsia"/>
                <w:lang w:eastAsia="zh-CN"/>
              </w:rPr>
              <w:t>.</w:t>
            </w:r>
          </w:p>
        </w:tc>
      </w:tr>
      <w:tr w:rsidR="00CF366B" w:rsidRPr="00DE214C" w14:paraId="0C6DD34C" w14:textId="77777777" w:rsidTr="00CF366B">
        <w:trPr>
          <w:trHeight w:val="123"/>
          <w:jc w:val="center"/>
        </w:trPr>
        <w:tc>
          <w:tcPr>
            <w:tcW w:w="5000" w:type="pct"/>
            <w:gridSpan w:val="2"/>
            <w:shd w:val="clear" w:color="auto" w:fill="auto"/>
          </w:tcPr>
          <w:p w14:paraId="4D81ECFF" w14:textId="6E06AEB0" w:rsidR="00CF366B" w:rsidRDefault="003402A8" w:rsidP="00CF366B">
            <w:pPr>
              <w:spacing w:after="0"/>
              <w:jc w:val="both"/>
              <w:rPr>
                <w:rFonts w:ascii="Calibri" w:hAnsi="Calibri" w:cs="Calibri"/>
                <w:lang w:eastAsia="zh-CN"/>
              </w:rPr>
            </w:pPr>
            <w:r>
              <w:rPr>
                <w:rFonts w:ascii="Calibri" w:hAnsi="Calibri" w:cs="Calibri"/>
                <w:lang w:eastAsia="zh-CN"/>
              </w:rPr>
              <w:t>Moderator Summary</w:t>
            </w:r>
            <w:r w:rsidR="00CF366B">
              <w:rPr>
                <w:rFonts w:ascii="Calibri" w:hAnsi="Calibri" w:cs="Calibri"/>
                <w:lang w:eastAsia="zh-CN"/>
              </w:rPr>
              <w:t xml:space="preserve">: </w:t>
            </w:r>
            <w:r w:rsidR="00A77941">
              <w:rPr>
                <w:rFonts w:ascii="Calibri" w:hAnsi="Calibri" w:cs="Calibri"/>
                <w:lang w:eastAsia="zh-CN"/>
              </w:rPr>
              <w:t>All companies agree that t</w:t>
            </w:r>
            <w:r w:rsidR="00933672">
              <w:rPr>
                <w:rFonts w:ascii="Calibri" w:hAnsi="Calibri" w:cs="Calibri"/>
                <w:lang w:eastAsia="zh-CN"/>
              </w:rPr>
              <w:t xml:space="preserve">here is no need to support explicit indication of TRP capabilities </w:t>
            </w:r>
            <w:r w:rsidR="00A77941">
              <w:rPr>
                <w:rFonts w:ascii="Calibri" w:hAnsi="Calibri" w:cs="Calibri"/>
                <w:lang w:eastAsia="zh-CN"/>
              </w:rPr>
              <w:t xml:space="preserve">(e.g. TRP capability transfer) </w:t>
            </w:r>
            <w:r w:rsidR="00933672">
              <w:rPr>
                <w:rFonts w:ascii="Calibri" w:hAnsi="Calibri" w:cs="Calibri"/>
                <w:lang w:eastAsia="zh-CN"/>
              </w:rPr>
              <w:t>in NRPPa</w:t>
            </w:r>
            <w:r>
              <w:rPr>
                <w:rFonts w:ascii="Calibri" w:hAnsi="Calibri" w:cs="Calibri"/>
                <w:lang w:eastAsia="zh-CN"/>
              </w:rPr>
              <w:t>.</w:t>
            </w:r>
          </w:p>
        </w:tc>
      </w:tr>
    </w:tbl>
    <w:p w14:paraId="6C4FCA39" w14:textId="77777777" w:rsidR="00E11D56" w:rsidRDefault="00E11D56" w:rsidP="006571A1">
      <w:pPr>
        <w:pStyle w:val="B1"/>
        <w:ind w:left="0" w:firstLine="0"/>
      </w:pPr>
    </w:p>
    <w:p w14:paraId="56388F28" w14:textId="37FF509A" w:rsidR="00B96C4B" w:rsidRDefault="00B96C4B" w:rsidP="00B96C4B">
      <w:pPr>
        <w:pStyle w:val="Heading2"/>
      </w:pPr>
      <w:r>
        <w:t>3.2</w:t>
      </w:r>
      <w:r>
        <w:tab/>
        <w:t>Other topics to discuss</w:t>
      </w:r>
    </w:p>
    <w:p w14:paraId="2F198517" w14:textId="6CDEF5E4" w:rsidR="00B825F1" w:rsidRDefault="00B96C4B" w:rsidP="00507D14">
      <w:pPr>
        <w:pStyle w:val="B1"/>
        <w:ind w:left="0" w:firstLine="0"/>
      </w:pPr>
      <w:r>
        <w:t xml:space="preserve">The submitted papers include a few other proposals, but it is the moderator’s view that they are either in RAN2 scope or pending further progress in RAN1/RAN2.  </w:t>
      </w:r>
      <w:r w:rsidR="00B825F1">
        <w:t xml:space="preserve">However, companies are invited to indicate additional proposals that </w:t>
      </w:r>
      <w:r w:rsidR="00DE5C1D">
        <w:t>could be discussed</w:t>
      </w:r>
      <w:r w:rsidR="00B825F1">
        <w:t xml:space="preserve"> (in Phase 2)</w:t>
      </w:r>
      <w:r w:rsidR="00DE5C1D">
        <w:t xml:space="preserve"> to achieve further progress</w:t>
      </w:r>
      <w:r w:rsidR="00B825F1">
        <w:t>.</w:t>
      </w:r>
    </w:p>
    <w:p w14:paraId="3F86C6FE" w14:textId="149D39F5" w:rsidR="00B825F1" w:rsidRPr="00B825F1" w:rsidRDefault="00B825F1" w:rsidP="00B825F1">
      <w:pPr>
        <w:rPr>
          <w:b/>
          <w:bCs/>
        </w:rPr>
      </w:pPr>
      <w:r w:rsidRPr="00CB392C">
        <w:rPr>
          <w:b/>
          <w:bCs/>
        </w:rPr>
        <w:t xml:space="preserve">Question </w:t>
      </w:r>
      <w:r>
        <w:rPr>
          <w:b/>
          <w:bCs/>
        </w:rPr>
        <w:t>4</w:t>
      </w:r>
      <w:r w:rsidRPr="00CB392C">
        <w:rPr>
          <w:b/>
          <w:bCs/>
        </w:rPr>
        <w:t xml:space="preserve">: </w:t>
      </w:r>
      <w:r w:rsidR="00DE5C1D">
        <w:rPr>
          <w:b/>
          <w:bCs/>
        </w:rPr>
        <w:t>Any other proposals</w:t>
      </w:r>
      <w:r>
        <w:rPr>
          <w:b/>
          <w:bCs/>
        </w:rPr>
        <w:t xml:space="preserve"> </w:t>
      </w:r>
      <w:r w:rsidR="00DE5C1D">
        <w:rPr>
          <w:b/>
          <w:bCs/>
        </w:rPr>
        <w:t>that could be discussed (in Phase 2) to achieve further progress in RAN3</w:t>
      </w:r>
      <w:r>
        <w:rPr>
          <w:b/>
          <w:bCs/>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B825F1" w:rsidRPr="004136BA" w14:paraId="4E6D56B0" w14:textId="77777777" w:rsidTr="009F6C4A">
        <w:trPr>
          <w:trHeight w:val="123"/>
          <w:jc w:val="center"/>
        </w:trPr>
        <w:tc>
          <w:tcPr>
            <w:tcW w:w="940" w:type="pct"/>
            <w:shd w:val="clear" w:color="auto" w:fill="D9D9D9"/>
            <w:vAlign w:val="center"/>
          </w:tcPr>
          <w:p w14:paraId="308CD557" w14:textId="77777777" w:rsidR="00B825F1" w:rsidRPr="004136BA" w:rsidRDefault="00B825F1" w:rsidP="009F6C4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25E146FE" w14:textId="77777777" w:rsidR="00B825F1" w:rsidRPr="004136BA" w:rsidRDefault="00B825F1" w:rsidP="009F6C4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554244" w:rsidRPr="00DE214C" w14:paraId="0863A851" w14:textId="77777777" w:rsidTr="009F6C4A">
        <w:trPr>
          <w:trHeight w:val="123"/>
          <w:jc w:val="center"/>
        </w:trPr>
        <w:tc>
          <w:tcPr>
            <w:tcW w:w="940" w:type="pct"/>
            <w:shd w:val="clear" w:color="auto" w:fill="auto"/>
          </w:tcPr>
          <w:p w14:paraId="53A384AA" w14:textId="4CC05363" w:rsidR="00554244" w:rsidRPr="00DE214C" w:rsidRDefault="00554244" w:rsidP="00554244">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432548B9" w14:textId="094BCCFE" w:rsidR="00554244" w:rsidRPr="00DE214C" w:rsidRDefault="00554244" w:rsidP="00554244">
            <w:pPr>
              <w:spacing w:after="0"/>
              <w:rPr>
                <w:rFonts w:ascii="Calibri" w:hAnsi="Calibri" w:cs="Calibri"/>
                <w:lang w:eastAsia="zh-CN"/>
              </w:rPr>
            </w:pPr>
            <w:r>
              <w:rPr>
                <w:rFonts w:hint="eastAsia"/>
                <w:lang w:eastAsia="zh-CN"/>
              </w:rPr>
              <w:t>S</w:t>
            </w:r>
            <w:r w:rsidRPr="00C3497A">
              <w:rPr>
                <w:lang w:eastAsia="zh-CN"/>
              </w:rPr>
              <w:t>tage 2 signaling procedure for on demand</w:t>
            </w:r>
            <w:r w:rsidRPr="00C3497A">
              <w:rPr>
                <w:rFonts w:hint="eastAsia"/>
                <w:lang w:eastAsia="zh-CN"/>
              </w:rPr>
              <w:t xml:space="preserve"> PRS</w:t>
            </w:r>
            <w:r w:rsidRPr="00C3497A">
              <w:rPr>
                <w:lang w:eastAsia="zh-CN"/>
              </w:rPr>
              <w:t xml:space="preserve"> transmission and reception</w:t>
            </w:r>
            <w:r>
              <w:rPr>
                <w:rFonts w:hint="eastAsia"/>
                <w:lang w:eastAsia="zh-CN"/>
              </w:rPr>
              <w:t xml:space="preserve"> can be discussed in RAN3 to </w:t>
            </w:r>
            <w:r w:rsidRPr="00930112">
              <w:rPr>
                <w:lang w:eastAsia="zh-CN"/>
              </w:rPr>
              <w:t>further advance</w:t>
            </w:r>
            <w:r>
              <w:rPr>
                <w:rFonts w:hint="eastAsia"/>
                <w:lang w:eastAsia="zh-CN"/>
              </w:rPr>
              <w:t xml:space="preserve"> the progress on </w:t>
            </w:r>
            <w:r>
              <w:rPr>
                <w:lang w:eastAsia="zh-CN"/>
              </w:rPr>
              <w:t>on</w:t>
            </w:r>
            <w:r>
              <w:rPr>
                <w:rFonts w:hint="eastAsia"/>
                <w:lang w:eastAsia="zh-CN"/>
              </w:rPr>
              <w:t>-</w:t>
            </w:r>
            <w:r w:rsidRPr="00C3497A">
              <w:rPr>
                <w:lang w:eastAsia="zh-CN"/>
              </w:rPr>
              <w:t>demand</w:t>
            </w:r>
            <w:r w:rsidRPr="00C3497A">
              <w:rPr>
                <w:rFonts w:hint="eastAsia"/>
                <w:lang w:eastAsia="zh-CN"/>
              </w:rPr>
              <w:t xml:space="preserve"> PRS</w:t>
            </w:r>
            <w:r>
              <w:rPr>
                <w:rFonts w:hint="eastAsia"/>
                <w:lang w:eastAsia="zh-CN"/>
              </w:rPr>
              <w:t>.</w:t>
            </w:r>
          </w:p>
        </w:tc>
      </w:tr>
      <w:tr w:rsidR="00B825F1" w:rsidRPr="00DE214C" w14:paraId="6C9EF037" w14:textId="77777777" w:rsidTr="009F6C4A">
        <w:trPr>
          <w:trHeight w:val="123"/>
          <w:jc w:val="center"/>
        </w:trPr>
        <w:tc>
          <w:tcPr>
            <w:tcW w:w="940" w:type="pct"/>
            <w:shd w:val="clear" w:color="auto" w:fill="auto"/>
          </w:tcPr>
          <w:p w14:paraId="723CED5C" w14:textId="77777777" w:rsidR="00B825F1" w:rsidRDefault="00B825F1" w:rsidP="009F6C4A">
            <w:pPr>
              <w:spacing w:after="0"/>
              <w:jc w:val="center"/>
              <w:rPr>
                <w:rFonts w:ascii="Calibri" w:hAnsi="Calibri" w:cs="Calibri"/>
                <w:bCs/>
                <w:lang w:eastAsia="zh-CN"/>
              </w:rPr>
            </w:pPr>
          </w:p>
        </w:tc>
        <w:tc>
          <w:tcPr>
            <w:tcW w:w="4060" w:type="pct"/>
          </w:tcPr>
          <w:p w14:paraId="266ADCA2" w14:textId="77777777" w:rsidR="00B825F1" w:rsidRDefault="00B825F1" w:rsidP="00CD6814">
            <w:pPr>
              <w:spacing w:after="0"/>
              <w:rPr>
                <w:rFonts w:ascii="Calibri" w:hAnsi="Calibri" w:cs="Calibri"/>
                <w:lang w:eastAsia="zh-CN"/>
              </w:rPr>
            </w:pPr>
          </w:p>
        </w:tc>
      </w:tr>
      <w:tr w:rsidR="00B825F1" w:rsidRPr="00DE214C" w14:paraId="13D475C0" w14:textId="77777777" w:rsidTr="009F6C4A">
        <w:trPr>
          <w:trHeight w:val="123"/>
          <w:jc w:val="center"/>
        </w:trPr>
        <w:tc>
          <w:tcPr>
            <w:tcW w:w="940" w:type="pct"/>
            <w:shd w:val="clear" w:color="auto" w:fill="auto"/>
          </w:tcPr>
          <w:p w14:paraId="2872651E" w14:textId="77777777" w:rsidR="00B825F1" w:rsidRDefault="00B825F1" w:rsidP="009F6C4A">
            <w:pPr>
              <w:spacing w:after="0"/>
              <w:jc w:val="center"/>
              <w:rPr>
                <w:rFonts w:ascii="Calibri" w:hAnsi="Calibri" w:cs="Calibri"/>
                <w:bCs/>
                <w:lang w:eastAsia="zh-CN"/>
              </w:rPr>
            </w:pPr>
          </w:p>
        </w:tc>
        <w:tc>
          <w:tcPr>
            <w:tcW w:w="4060" w:type="pct"/>
          </w:tcPr>
          <w:p w14:paraId="479E028B" w14:textId="77777777" w:rsidR="00B825F1" w:rsidRDefault="00B825F1" w:rsidP="00CD6814">
            <w:pPr>
              <w:spacing w:after="0"/>
              <w:rPr>
                <w:rFonts w:ascii="Calibri" w:hAnsi="Calibri" w:cs="Calibri"/>
                <w:lang w:eastAsia="zh-CN"/>
              </w:rPr>
            </w:pPr>
          </w:p>
        </w:tc>
      </w:tr>
      <w:tr w:rsidR="00B825F1" w:rsidRPr="00DE214C" w14:paraId="00148994" w14:textId="77777777" w:rsidTr="009F6C4A">
        <w:trPr>
          <w:trHeight w:val="123"/>
          <w:jc w:val="center"/>
        </w:trPr>
        <w:tc>
          <w:tcPr>
            <w:tcW w:w="940" w:type="pct"/>
            <w:shd w:val="clear" w:color="auto" w:fill="auto"/>
          </w:tcPr>
          <w:p w14:paraId="58B605C3" w14:textId="77777777" w:rsidR="00B825F1" w:rsidRDefault="00B825F1" w:rsidP="009F6C4A">
            <w:pPr>
              <w:spacing w:after="0"/>
              <w:jc w:val="center"/>
              <w:rPr>
                <w:rFonts w:ascii="Calibri" w:hAnsi="Calibri" w:cs="Calibri"/>
                <w:bCs/>
                <w:lang w:eastAsia="zh-CN"/>
              </w:rPr>
            </w:pPr>
          </w:p>
        </w:tc>
        <w:tc>
          <w:tcPr>
            <w:tcW w:w="4060" w:type="pct"/>
          </w:tcPr>
          <w:p w14:paraId="5A0800D3" w14:textId="77777777" w:rsidR="00B825F1" w:rsidRDefault="00B825F1" w:rsidP="00CD6814">
            <w:pPr>
              <w:spacing w:after="0"/>
              <w:rPr>
                <w:rFonts w:ascii="Calibri" w:hAnsi="Calibri" w:cs="Calibri"/>
                <w:lang w:eastAsia="zh-CN"/>
              </w:rPr>
            </w:pPr>
          </w:p>
        </w:tc>
      </w:tr>
      <w:tr w:rsidR="00B825F1" w:rsidRPr="00DE214C" w14:paraId="7C8781ED" w14:textId="77777777" w:rsidTr="009F6C4A">
        <w:trPr>
          <w:trHeight w:val="123"/>
          <w:jc w:val="center"/>
        </w:trPr>
        <w:tc>
          <w:tcPr>
            <w:tcW w:w="940" w:type="pct"/>
            <w:shd w:val="clear" w:color="auto" w:fill="auto"/>
          </w:tcPr>
          <w:p w14:paraId="2EEEADF6" w14:textId="77777777" w:rsidR="00B825F1" w:rsidRDefault="00B825F1" w:rsidP="009F6C4A">
            <w:pPr>
              <w:spacing w:after="0"/>
              <w:jc w:val="center"/>
              <w:rPr>
                <w:rFonts w:ascii="Calibri" w:hAnsi="Calibri" w:cs="Calibri"/>
                <w:bCs/>
                <w:lang w:eastAsia="zh-CN"/>
              </w:rPr>
            </w:pPr>
          </w:p>
        </w:tc>
        <w:tc>
          <w:tcPr>
            <w:tcW w:w="4060" w:type="pct"/>
          </w:tcPr>
          <w:p w14:paraId="15947CE1" w14:textId="77777777" w:rsidR="00B825F1" w:rsidRDefault="00B825F1" w:rsidP="00CD6814">
            <w:pPr>
              <w:spacing w:after="0"/>
              <w:rPr>
                <w:rFonts w:ascii="Calibri" w:hAnsi="Calibri" w:cs="Calibri"/>
                <w:lang w:eastAsia="zh-CN"/>
              </w:rPr>
            </w:pPr>
          </w:p>
        </w:tc>
      </w:tr>
      <w:tr w:rsidR="00B825F1" w:rsidRPr="00DE214C" w14:paraId="47EE349E" w14:textId="77777777" w:rsidTr="009F6C4A">
        <w:trPr>
          <w:trHeight w:val="123"/>
          <w:jc w:val="center"/>
        </w:trPr>
        <w:tc>
          <w:tcPr>
            <w:tcW w:w="940" w:type="pct"/>
            <w:shd w:val="clear" w:color="auto" w:fill="auto"/>
          </w:tcPr>
          <w:p w14:paraId="75905828" w14:textId="77777777" w:rsidR="00B825F1" w:rsidRDefault="00B825F1" w:rsidP="009F6C4A">
            <w:pPr>
              <w:spacing w:after="0"/>
              <w:jc w:val="center"/>
              <w:rPr>
                <w:rFonts w:ascii="Calibri" w:hAnsi="Calibri" w:cs="Calibri"/>
                <w:bCs/>
                <w:lang w:eastAsia="zh-CN"/>
              </w:rPr>
            </w:pPr>
          </w:p>
        </w:tc>
        <w:tc>
          <w:tcPr>
            <w:tcW w:w="4060" w:type="pct"/>
          </w:tcPr>
          <w:p w14:paraId="3D92E87F" w14:textId="77777777" w:rsidR="00B825F1" w:rsidRDefault="00B825F1" w:rsidP="00CD6814">
            <w:pPr>
              <w:spacing w:after="0"/>
              <w:rPr>
                <w:rFonts w:ascii="Calibri" w:hAnsi="Calibri" w:cs="Calibri"/>
                <w:lang w:eastAsia="zh-CN"/>
              </w:rPr>
            </w:pPr>
          </w:p>
        </w:tc>
      </w:tr>
    </w:tbl>
    <w:p w14:paraId="4DCB2E84" w14:textId="18655B21" w:rsidR="008D1AF0" w:rsidRDefault="008D1AF0" w:rsidP="00507D14">
      <w:pPr>
        <w:pStyle w:val="B1"/>
        <w:ind w:left="0" w:firstLine="0"/>
      </w:pPr>
    </w:p>
    <w:p w14:paraId="53792FFD" w14:textId="6B1F7361" w:rsidR="00C37D5D" w:rsidRPr="00367F1B" w:rsidRDefault="00C37D5D" w:rsidP="00C37D5D">
      <w:pPr>
        <w:pStyle w:val="Heading1"/>
        <w:rPr>
          <w:lang w:val="en-US"/>
        </w:rPr>
      </w:pPr>
      <w:r>
        <w:rPr>
          <w:lang w:val="en-US"/>
        </w:rPr>
        <w:t>4</w:t>
      </w:r>
      <w:r>
        <w:rPr>
          <w:lang w:val="en-US"/>
        </w:rPr>
        <w:tab/>
        <w:t>Discussion (Phase 2</w:t>
      </w:r>
      <w:r w:rsidR="00D05EF2">
        <w:rPr>
          <w:lang w:val="en-US"/>
        </w:rPr>
        <w:t>, if needed</w:t>
      </w:r>
      <w:r>
        <w:rPr>
          <w:lang w:val="en-US"/>
        </w:rPr>
        <w:t>)</w:t>
      </w:r>
    </w:p>
    <w:p w14:paraId="4AB43768" w14:textId="28C6130E" w:rsidR="00B825F1" w:rsidRPr="00A85449" w:rsidRDefault="00B825F1" w:rsidP="00B825F1">
      <w:pPr>
        <w:rPr>
          <w:i/>
          <w:iCs/>
        </w:rPr>
      </w:pPr>
      <w:r w:rsidRPr="00A85449">
        <w:rPr>
          <w:i/>
          <w:iCs/>
        </w:rPr>
        <w:t xml:space="preserve">Moderator </w:t>
      </w:r>
      <w:r>
        <w:rPr>
          <w:i/>
          <w:iCs/>
        </w:rPr>
        <w:t>Note</w:t>
      </w:r>
      <w:r w:rsidRPr="00A85449">
        <w:rPr>
          <w:i/>
          <w:iCs/>
        </w:rPr>
        <w:t xml:space="preserve">: </w:t>
      </w:r>
      <w:r>
        <w:rPr>
          <w:i/>
          <w:iCs/>
        </w:rPr>
        <w:t>Phase 2 topics (if any) to be decided during online session, e.g. possible Reply LS to RAN2, TPs for baseline CRs, additional topics for discussion, etc</w:t>
      </w:r>
      <w:r w:rsidRPr="00A85449">
        <w:rPr>
          <w:i/>
          <w:iCs/>
        </w:rPr>
        <w:t>.</w:t>
      </w:r>
    </w:p>
    <w:p w14:paraId="6A185452" w14:textId="4267ADFF" w:rsidR="00C37D5D" w:rsidRDefault="00C37D5D" w:rsidP="00507D14">
      <w:pPr>
        <w:pStyle w:val="B1"/>
        <w:ind w:left="0" w:firstLine="0"/>
      </w:pPr>
    </w:p>
    <w:p w14:paraId="1E8AF22B" w14:textId="77777777" w:rsidR="00C37D5D" w:rsidRDefault="00C37D5D" w:rsidP="00507D14">
      <w:pPr>
        <w:pStyle w:val="B1"/>
        <w:ind w:left="0" w:firstLine="0"/>
      </w:pPr>
    </w:p>
    <w:p w14:paraId="06C46CB3" w14:textId="037C557F" w:rsidR="009113E8" w:rsidRDefault="00C37D5D">
      <w:pPr>
        <w:pStyle w:val="Heading1"/>
        <w:rPr>
          <w:lang w:val="en-US"/>
        </w:rPr>
      </w:pPr>
      <w:r>
        <w:rPr>
          <w:lang w:val="en-US"/>
        </w:rPr>
        <w:t>5</w:t>
      </w:r>
      <w:r w:rsidR="009113E8">
        <w:rPr>
          <w:lang w:val="en-US"/>
        </w:rPr>
        <w:tab/>
        <w:t>Conclusions</w:t>
      </w:r>
      <w:r w:rsidR="000634FD">
        <w:rPr>
          <w:lang w:val="en-US"/>
        </w:rPr>
        <w:t>, Recommendations</w:t>
      </w:r>
    </w:p>
    <w:p w14:paraId="388AD456" w14:textId="507EBAF8" w:rsidR="00206E5E" w:rsidRDefault="00933672" w:rsidP="00F96865">
      <w:bookmarkStart w:id="6" w:name="_Hlk71890264"/>
      <w:r>
        <w:t>Conclusions:</w:t>
      </w:r>
    </w:p>
    <w:p w14:paraId="77C8F8E3" w14:textId="6E8D389B" w:rsidR="00F96865" w:rsidRDefault="00F96865" w:rsidP="00F96865">
      <w:pPr>
        <w:pStyle w:val="B1"/>
      </w:pPr>
      <w:r>
        <w:t>-</w:t>
      </w:r>
      <w:r>
        <w:tab/>
      </w:r>
      <w:r w:rsidRPr="00F96865">
        <w:t>Company views differ regarding how pre-defined PRS configurations are determined in the network, e.g. whether determined by the LMF with input from gNB, or determined by the gNB.</w:t>
      </w:r>
    </w:p>
    <w:p w14:paraId="28D7A55F" w14:textId="3AC1742A" w:rsidR="00F96865" w:rsidRDefault="00F96865" w:rsidP="00F96865">
      <w:pPr>
        <w:pStyle w:val="B1"/>
      </w:pPr>
      <w:r>
        <w:t>-</w:t>
      </w:r>
      <w:r>
        <w:tab/>
      </w:r>
      <w:r w:rsidRPr="00F96865">
        <w:t>All companies agree on the need to enhance the TRP Information Exchange procedure to enable the provisioning of (possible/allowed) on-demand DL-PRS configurations that the gNB can support from a gNB to an LMF.</w:t>
      </w:r>
    </w:p>
    <w:p w14:paraId="2A9251CA" w14:textId="025F526F" w:rsidR="00F96865" w:rsidRDefault="00F96865" w:rsidP="00F96865">
      <w:pPr>
        <w:pStyle w:val="B1"/>
      </w:pPr>
      <w:r>
        <w:t>-</w:t>
      </w:r>
      <w:r>
        <w:tab/>
      </w:r>
      <w:r w:rsidRPr="00F96865">
        <w:t>All companies agree that there is no need to support explicit indication of TRP capabilities (e.g. TRP capability transfer) in NRPPa.</w:t>
      </w:r>
    </w:p>
    <w:p w14:paraId="37E18385" w14:textId="77777777" w:rsidR="00F96865" w:rsidRDefault="00F96865" w:rsidP="00F96865">
      <w:pPr>
        <w:rPr>
          <w:lang w:eastAsia="zh-CN"/>
        </w:rPr>
      </w:pPr>
    </w:p>
    <w:p w14:paraId="4031B8B2" w14:textId="1DEA12D7" w:rsidR="00933672" w:rsidRDefault="00933672" w:rsidP="00F96865">
      <w:pPr>
        <w:rPr>
          <w:lang w:eastAsia="zh-CN"/>
        </w:rPr>
      </w:pPr>
      <w:r>
        <w:rPr>
          <w:lang w:eastAsia="zh-CN"/>
        </w:rPr>
        <w:t>Proposal:</w:t>
      </w:r>
      <w:r w:rsidR="00F96865">
        <w:rPr>
          <w:lang w:eastAsia="zh-CN"/>
        </w:rPr>
        <w:t xml:space="preserve"> Capture the following in the Chair’s Notes:</w:t>
      </w:r>
    </w:p>
    <w:p w14:paraId="3B29A81F" w14:textId="77777777" w:rsidR="00F96865" w:rsidRPr="003B17AF" w:rsidRDefault="00F96865" w:rsidP="00F96865">
      <w:pPr>
        <w:pStyle w:val="B1"/>
        <w:rPr>
          <w:b/>
          <w:bCs/>
          <w:color w:val="00B050"/>
        </w:rPr>
      </w:pPr>
      <w:r w:rsidRPr="003B17AF">
        <w:rPr>
          <w:b/>
          <w:bCs/>
          <w:color w:val="00B050"/>
        </w:rPr>
        <w:t>Enhance the TRP Information Exchange procedure to support pre-defined PRS configurations.</w:t>
      </w:r>
    </w:p>
    <w:p w14:paraId="63AA4BEF" w14:textId="094F73D8" w:rsidR="00F96865" w:rsidRDefault="00F96865" w:rsidP="00F96865">
      <w:pPr>
        <w:pStyle w:val="B1"/>
        <w:rPr>
          <w:b/>
          <w:bCs/>
          <w:color w:val="00B050"/>
          <w:lang w:val="en-US"/>
        </w:rPr>
      </w:pPr>
      <w:r w:rsidRPr="003B17AF">
        <w:rPr>
          <w:b/>
          <w:bCs/>
          <w:color w:val="00B050"/>
          <w:lang w:val="en-US"/>
        </w:rPr>
        <w:t xml:space="preserve">R3-21xxxx </w:t>
      </w:r>
      <w:r w:rsidR="003B17AF" w:rsidRPr="003B17AF">
        <w:rPr>
          <w:b/>
          <w:bCs/>
          <w:color w:val="00B050"/>
          <w:lang w:val="en-US"/>
        </w:rPr>
        <w:t xml:space="preserve">was R3-213446 </w:t>
      </w:r>
      <w:r w:rsidRPr="003B17AF">
        <w:rPr>
          <w:b/>
          <w:bCs/>
          <w:color w:val="00B050"/>
          <w:lang w:val="en-US"/>
        </w:rPr>
        <w:t>Agreed (TP for TS 38.455 BL CR)</w:t>
      </w:r>
    </w:p>
    <w:p w14:paraId="481BDE7E" w14:textId="63E21D0E" w:rsidR="003B17AF" w:rsidRPr="003B17AF" w:rsidRDefault="003B17AF" w:rsidP="003B17AF">
      <w:pPr>
        <w:pStyle w:val="B1"/>
        <w:rPr>
          <w:b/>
          <w:bCs/>
          <w:color w:val="FF0000"/>
          <w:lang w:val="en-US"/>
        </w:rPr>
      </w:pPr>
      <w:r w:rsidRPr="003B17AF">
        <w:rPr>
          <w:b/>
          <w:bCs/>
          <w:color w:val="FF0000"/>
          <w:lang w:eastAsia="zh-CN"/>
        </w:rPr>
        <w:t>No need to support explicit indication of TRP capabilities in NRPPa.</w:t>
      </w:r>
    </w:p>
    <w:bookmarkEnd w:id="4"/>
    <w:bookmarkEnd w:id="6"/>
    <w:p w14:paraId="461D6061" w14:textId="77777777" w:rsidR="00F107D0" w:rsidRPr="005468D4" w:rsidRDefault="00F107D0" w:rsidP="00F107D0">
      <w:pPr>
        <w:pStyle w:val="Heading1"/>
        <w:rPr>
          <w:lang w:val="en-US"/>
        </w:rPr>
      </w:pPr>
      <w:r w:rsidRPr="005468D4">
        <w:rPr>
          <w:lang w:val="en-US"/>
        </w:rPr>
        <w:t>References</w:t>
      </w:r>
    </w:p>
    <w:p w14:paraId="58A53F5A" w14:textId="35909C43" w:rsidR="00AF3E86" w:rsidRPr="009F0F15" w:rsidRDefault="00AF3E86" w:rsidP="00F107D0">
      <w:pPr>
        <w:pStyle w:val="Reference"/>
        <w:rPr>
          <w:lang w:val="en-US"/>
        </w:rPr>
      </w:pPr>
      <w:r w:rsidRPr="009F0F15">
        <w:rPr>
          <w:lang w:val="en-US"/>
        </w:rPr>
        <w:t xml:space="preserve">R3-213119, </w:t>
      </w:r>
      <w:r w:rsidR="009F0F15" w:rsidRPr="009F0F15">
        <w:rPr>
          <w:rFonts w:cs="Calibri"/>
          <w:i/>
          <w:iCs/>
        </w:rPr>
        <w:t>LS on On-demand PRS</w:t>
      </w:r>
      <w:r w:rsidR="009F0F15">
        <w:rPr>
          <w:rFonts w:cs="Calibri"/>
        </w:rPr>
        <w:t xml:space="preserve">, </w:t>
      </w:r>
      <w:r w:rsidR="009F0F15" w:rsidRPr="009F0F15">
        <w:rPr>
          <w:rFonts w:cs="Calibri"/>
        </w:rPr>
        <w:t>RAN2</w:t>
      </w:r>
    </w:p>
    <w:p w14:paraId="75A2936F" w14:textId="1B2F655B" w:rsidR="0066594B" w:rsidRPr="009F0F15" w:rsidRDefault="00AF3E86" w:rsidP="00A0106E">
      <w:pPr>
        <w:pStyle w:val="Reference"/>
        <w:rPr>
          <w:lang w:val="en-US"/>
        </w:rPr>
      </w:pPr>
      <w:r w:rsidRPr="009F0F15">
        <w:rPr>
          <w:lang w:val="en-US"/>
        </w:rPr>
        <w:t xml:space="preserve">R3-213612, </w:t>
      </w:r>
      <w:r w:rsidR="009F0F15" w:rsidRPr="009F0F15">
        <w:rPr>
          <w:rFonts w:cs="Calibri"/>
          <w:i/>
          <w:iCs/>
        </w:rPr>
        <w:t>[Draft] reply LS on on-demand PRS</w:t>
      </w:r>
      <w:r w:rsidR="009F0F15">
        <w:rPr>
          <w:rFonts w:cs="Calibri"/>
        </w:rPr>
        <w:t xml:space="preserve">, </w:t>
      </w:r>
      <w:r w:rsidR="009F0F15" w:rsidRPr="009F0F15">
        <w:rPr>
          <w:rFonts w:cs="Calibri"/>
        </w:rPr>
        <w:t>Huawei</w:t>
      </w:r>
    </w:p>
    <w:p w14:paraId="71D8730F" w14:textId="35ADA6DF" w:rsidR="00AF3E86" w:rsidRPr="009F0F15" w:rsidRDefault="00AF3E86" w:rsidP="00A0106E">
      <w:pPr>
        <w:pStyle w:val="Reference"/>
        <w:rPr>
          <w:lang w:val="en-US"/>
        </w:rPr>
      </w:pPr>
      <w:r w:rsidRPr="009F0F15">
        <w:rPr>
          <w:lang w:val="en-US"/>
        </w:rPr>
        <w:t xml:space="preserve">R3-213446, </w:t>
      </w:r>
      <w:r w:rsidR="009F0F15" w:rsidRPr="009F0F15">
        <w:rPr>
          <w:rFonts w:cs="Calibri"/>
          <w:i/>
          <w:iCs/>
        </w:rPr>
        <w:t>(TP for NR_pos_enh BL CR for TS 38.455) Pre-defined PRS configurations for on-demand PRS</w:t>
      </w:r>
      <w:r w:rsidR="009F0F15">
        <w:rPr>
          <w:rFonts w:cs="Calibri"/>
        </w:rPr>
        <w:t>,</w:t>
      </w:r>
      <w:r w:rsidR="009F0F15" w:rsidRPr="009F0F15">
        <w:rPr>
          <w:rFonts w:cs="Calibri"/>
        </w:rPr>
        <w:t xml:space="preserve"> Nokia, Nokia Shanghai Bell</w:t>
      </w:r>
    </w:p>
    <w:p w14:paraId="6C8C599D" w14:textId="289A5317" w:rsidR="00AF3E86" w:rsidRPr="009F0F15" w:rsidRDefault="00AF3E86" w:rsidP="00A0106E">
      <w:pPr>
        <w:pStyle w:val="Reference"/>
        <w:rPr>
          <w:lang w:val="en-US"/>
        </w:rPr>
      </w:pPr>
      <w:r w:rsidRPr="009F0F15">
        <w:rPr>
          <w:lang w:val="en-US"/>
        </w:rPr>
        <w:t xml:space="preserve">R2-213621, </w:t>
      </w:r>
      <w:r w:rsidR="009F0F15" w:rsidRPr="009F0F15">
        <w:rPr>
          <w:i/>
          <w:iCs/>
          <w:lang w:val="en-US"/>
        </w:rPr>
        <w:t>(TP for POS BL CR for TS 38.455, TS 38.473): On-demand PRS</w:t>
      </w:r>
      <w:r w:rsidR="009F0F15">
        <w:rPr>
          <w:lang w:val="en-US"/>
        </w:rPr>
        <w:t>,</w:t>
      </w:r>
      <w:r w:rsidR="009F0F15" w:rsidRPr="009F0F15">
        <w:rPr>
          <w:lang w:val="en-US"/>
        </w:rPr>
        <w:t xml:space="preserve"> Huawei</w:t>
      </w:r>
    </w:p>
    <w:p w14:paraId="6B8397D3" w14:textId="6950C765" w:rsidR="00AF3E86" w:rsidRPr="009F0F15" w:rsidRDefault="00AF3E86" w:rsidP="00A0106E">
      <w:pPr>
        <w:pStyle w:val="Reference"/>
        <w:rPr>
          <w:lang w:val="en-US"/>
        </w:rPr>
      </w:pPr>
      <w:r w:rsidRPr="009F0F15">
        <w:rPr>
          <w:lang w:val="en-US"/>
        </w:rPr>
        <w:t xml:space="preserve">R3-213676, </w:t>
      </w:r>
      <w:r w:rsidR="009F0F15" w:rsidRPr="009F0F15">
        <w:rPr>
          <w:i/>
          <w:iCs/>
          <w:lang w:val="en-US"/>
        </w:rPr>
        <w:t>Further Consideration on On-Demand PRS Procedure</w:t>
      </w:r>
      <w:r w:rsidR="009F0F15">
        <w:rPr>
          <w:lang w:val="en-US"/>
        </w:rPr>
        <w:t>,</w:t>
      </w:r>
      <w:r w:rsidR="009F0F15" w:rsidRPr="009F0F15">
        <w:rPr>
          <w:lang w:val="en-US"/>
        </w:rPr>
        <w:t xml:space="preserve"> CATT</w:t>
      </w:r>
    </w:p>
    <w:p w14:paraId="2092BCF3" w14:textId="5F7CB681" w:rsidR="00AF3E86" w:rsidRPr="009F0F15" w:rsidRDefault="00AF3E86" w:rsidP="00A0106E">
      <w:pPr>
        <w:pStyle w:val="Reference"/>
        <w:rPr>
          <w:lang w:val="en-US"/>
        </w:rPr>
      </w:pPr>
      <w:r w:rsidRPr="009F0F15">
        <w:rPr>
          <w:lang w:val="en-US"/>
        </w:rPr>
        <w:t xml:space="preserve">R3-213764, </w:t>
      </w:r>
      <w:r w:rsidR="009F0F15" w:rsidRPr="009F0F15">
        <w:rPr>
          <w:i/>
          <w:iCs/>
          <w:lang w:val="en-US"/>
        </w:rPr>
        <w:t>TP for TS38.455 on On-Demand PRS</w:t>
      </w:r>
      <w:r w:rsidR="009F0F15">
        <w:rPr>
          <w:lang w:val="en-US"/>
        </w:rPr>
        <w:t xml:space="preserve">, </w:t>
      </w:r>
      <w:r w:rsidR="009F0F15" w:rsidRPr="009F0F15">
        <w:rPr>
          <w:lang w:val="en-US"/>
        </w:rPr>
        <w:t>ZTE Corporation</w:t>
      </w:r>
    </w:p>
    <w:p w14:paraId="0B102B5F" w14:textId="48AF6719" w:rsidR="00AF3E86" w:rsidRPr="009F0F15" w:rsidRDefault="00AF3E86" w:rsidP="00A0106E">
      <w:pPr>
        <w:pStyle w:val="Reference"/>
        <w:rPr>
          <w:lang w:val="en-US"/>
        </w:rPr>
      </w:pPr>
      <w:r w:rsidRPr="009F0F15">
        <w:rPr>
          <w:lang w:val="en-US"/>
        </w:rPr>
        <w:t xml:space="preserve">R3-213854, </w:t>
      </w:r>
      <w:r w:rsidR="009F0F15" w:rsidRPr="009F0F15">
        <w:rPr>
          <w:i/>
          <w:iCs/>
          <w:lang w:val="en-US"/>
        </w:rPr>
        <w:t>TP to NRPPa BL CR: Addition of On-demand DL-PRS information</w:t>
      </w:r>
      <w:r w:rsidR="009F0F15">
        <w:rPr>
          <w:lang w:val="en-US"/>
        </w:rPr>
        <w:t xml:space="preserve">, </w:t>
      </w:r>
      <w:r w:rsidR="009F0F15" w:rsidRPr="009F0F15">
        <w:rPr>
          <w:lang w:val="en-US"/>
        </w:rPr>
        <w:t>Ericsson</w:t>
      </w:r>
    </w:p>
    <w:p w14:paraId="66ABC054" w14:textId="5BA3D87C" w:rsidR="00AF3E86" w:rsidRPr="009F0F15" w:rsidRDefault="00AF3E86" w:rsidP="00A0106E">
      <w:pPr>
        <w:pStyle w:val="Reference"/>
        <w:rPr>
          <w:lang w:val="en-US"/>
        </w:rPr>
      </w:pPr>
      <w:r w:rsidRPr="009F0F15">
        <w:rPr>
          <w:lang w:val="en-US"/>
        </w:rPr>
        <w:t xml:space="preserve">R3-213855, </w:t>
      </w:r>
      <w:r w:rsidR="009F0F15" w:rsidRPr="009F0F15">
        <w:rPr>
          <w:i/>
          <w:iCs/>
          <w:lang w:val="en-US"/>
        </w:rPr>
        <w:t>TP to F1AP BL CR: Addition of On-demand DL-PRS information</w:t>
      </w:r>
      <w:r w:rsidR="009F0F15">
        <w:rPr>
          <w:lang w:val="en-US"/>
        </w:rPr>
        <w:t>,</w:t>
      </w:r>
      <w:r w:rsidR="009F0F15" w:rsidRPr="009F0F15">
        <w:rPr>
          <w:lang w:val="en-US"/>
        </w:rPr>
        <w:t xml:space="preserve"> Ericsson</w:t>
      </w:r>
    </w:p>
    <w:sectPr w:rsidR="00AF3E86" w:rsidRPr="009F0F1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45917" w14:textId="77777777" w:rsidR="00A1563E" w:rsidRDefault="00A1563E" w:rsidP="000B02AA">
      <w:pPr>
        <w:spacing w:after="0"/>
      </w:pPr>
      <w:r>
        <w:separator/>
      </w:r>
    </w:p>
  </w:endnote>
  <w:endnote w:type="continuationSeparator" w:id="0">
    <w:p w14:paraId="2D76C896" w14:textId="77777777" w:rsidR="00A1563E" w:rsidRDefault="00A1563E"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43ACA" w14:textId="77777777" w:rsidR="00A1563E" w:rsidRDefault="00A1563E" w:rsidP="000B02AA">
      <w:pPr>
        <w:spacing w:after="0"/>
      </w:pPr>
      <w:r>
        <w:separator/>
      </w:r>
    </w:p>
  </w:footnote>
  <w:footnote w:type="continuationSeparator" w:id="0">
    <w:p w14:paraId="134D9535" w14:textId="77777777" w:rsidR="00A1563E" w:rsidRDefault="00A1563E"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6"/>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3615"/>
    <w:rsid w:val="00003EE3"/>
    <w:rsid w:val="00005468"/>
    <w:rsid w:val="000065F6"/>
    <w:rsid w:val="00006BE5"/>
    <w:rsid w:val="00011479"/>
    <w:rsid w:val="00014C44"/>
    <w:rsid w:val="00016035"/>
    <w:rsid w:val="00017114"/>
    <w:rsid w:val="00021915"/>
    <w:rsid w:val="00022F08"/>
    <w:rsid w:val="00024253"/>
    <w:rsid w:val="000253D6"/>
    <w:rsid w:val="00025DCF"/>
    <w:rsid w:val="000271D0"/>
    <w:rsid w:val="000308E1"/>
    <w:rsid w:val="00030ED1"/>
    <w:rsid w:val="0003187E"/>
    <w:rsid w:val="0003264B"/>
    <w:rsid w:val="00033397"/>
    <w:rsid w:val="00040095"/>
    <w:rsid w:val="00040F77"/>
    <w:rsid w:val="000439E0"/>
    <w:rsid w:val="00044B45"/>
    <w:rsid w:val="00044DAF"/>
    <w:rsid w:val="00045E37"/>
    <w:rsid w:val="00050C0C"/>
    <w:rsid w:val="00051A6C"/>
    <w:rsid w:val="00052DFF"/>
    <w:rsid w:val="00053B88"/>
    <w:rsid w:val="0005651F"/>
    <w:rsid w:val="00056F76"/>
    <w:rsid w:val="00057363"/>
    <w:rsid w:val="00057F67"/>
    <w:rsid w:val="00060999"/>
    <w:rsid w:val="00060EE4"/>
    <w:rsid w:val="000612C6"/>
    <w:rsid w:val="000634FD"/>
    <w:rsid w:val="00063A13"/>
    <w:rsid w:val="000672F4"/>
    <w:rsid w:val="00067E72"/>
    <w:rsid w:val="00070F8B"/>
    <w:rsid w:val="00071B0F"/>
    <w:rsid w:val="0007526E"/>
    <w:rsid w:val="00076026"/>
    <w:rsid w:val="0007657A"/>
    <w:rsid w:val="00077C2D"/>
    <w:rsid w:val="00080512"/>
    <w:rsid w:val="00081B90"/>
    <w:rsid w:val="00082643"/>
    <w:rsid w:val="00083A2F"/>
    <w:rsid w:val="00084543"/>
    <w:rsid w:val="00084A03"/>
    <w:rsid w:val="0008678E"/>
    <w:rsid w:val="00087A87"/>
    <w:rsid w:val="00090468"/>
    <w:rsid w:val="00090A6A"/>
    <w:rsid w:val="00092E65"/>
    <w:rsid w:val="0009319B"/>
    <w:rsid w:val="00093367"/>
    <w:rsid w:val="000946D3"/>
    <w:rsid w:val="000A40F6"/>
    <w:rsid w:val="000A44ED"/>
    <w:rsid w:val="000A4C62"/>
    <w:rsid w:val="000A6A6D"/>
    <w:rsid w:val="000A705A"/>
    <w:rsid w:val="000B02AA"/>
    <w:rsid w:val="000B0B03"/>
    <w:rsid w:val="000B478C"/>
    <w:rsid w:val="000B5428"/>
    <w:rsid w:val="000B7BCF"/>
    <w:rsid w:val="000B7BEB"/>
    <w:rsid w:val="000C22EB"/>
    <w:rsid w:val="000C3E8E"/>
    <w:rsid w:val="000C482A"/>
    <w:rsid w:val="000C522B"/>
    <w:rsid w:val="000C76FC"/>
    <w:rsid w:val="000D58AB"/>
    <w:rsid w:val="000D5FB7"/>
    <w:rsid w:val="000D7323"/>
    <w:rsid w:val="000E080B"/>
    <w:rsid w:val="000E2952"/>
    <w:rsid w:val="000E3990"/>
    <w:rsid w:val="000E63C9"/>
    <w:rsid w:val="000F4C5C"/>
    <w:rsid w:val="000F4D45"/>
    <w:rsid w:val="000F6DC7"/>
    <w:rsid w:val="00101C48"/>
    <w:rsid w:val="00104072"/>
    <w:rsid w:val="001046CF"/>
    <w:rsid w:val="001061FE"/>
    <w:rsid w:val="00106399"/>
    <w:rsid w:val="00107256"/>
    <w:rsid w:val="001078AA"/>
    <w:rsid w:val="001112C8"/>
    <w:rsid w:val="00112281"/>
    <w:rsid w:val="00113860"/>
    <w:rsid w:val="00115C8B"/>
    <w:rsid w:val="00115C95"/>
    <w:rsid w:val="0011607A"/>
    <w:rsid w:val="00116745"/>
    <w:rsid w:val="00116FFE"/>
    <w:rsid w:val="001178DD"/>
    <w:rsid w:val="00121CB1"/>
    <w:rsid w:val="00122105"/>
    <w:rsid w:val="00124633"/>
    <w:rsid w:val="001319D3"/>
    <w:rsid w:val="00131DF0"/>
    <w:rsid w:val="001320B9"/>
    <w:rsid w:val="00137543"/>
    <w:rsid w:val="00137928"/>
    <w:rsid w:val="00137EA8"/>
    <w:rsid w:val="001405CE"/>
    <w:rsid w:val="00140721"/>
    <w:rsid w:val="00144AA3"/>
    <w:rsid w:val="00145E79"/>
    <w:rsid w:val="00147C83"/>
    <w:rsid w:val="00147D47"/>
    <w:rsid w:val="00150686"/>
    <w:rsid w:val="00151227"/>
    <w:rsid w:val="0015231B"/>
    <w:rsid w:val="001527D8"/>
    <w:rsid w:val="00155848"/>
    <w:rsid w:val="00164813"/>
    <w:rsid w:val="00165D97"/>
    <w:rsid w:val="00166168"/>
    <w:rsid w:val="0016770B"/>
    <w:rsid w:val="001678E8"/>
    <w:rsid w:val="001721D3"/>
    <w:rsid w:val="00173D44"/>
    <w:rsid w:val="001741A0"/>
    <w:rsid w:val="001747F7"/>
    <w:rsid w:val="001769F9"/>
    <w:rsid w:val="00176CE8"/>
    <w:rsid w:val="00177F20"/>
    <w:rsid w:val="001808D9"/>
    <w:rsid w:val="00180BCB"/>
    <w:rsid w:val="0018495A"/>
    <w:rsid w:val="00184BF2"/>
    <w:rsid w:val="00190442"/>
    <w:rsid w:val="00190B9B"/>
    <w:rsid w:val="00191DDA"/>
    <w:rsid w:val="00192BAE"/>
    <w:rsid w:val="00194CD0"/>
    <w:rsid w:val="0019686D"/>
    <w:rsid w:val="001972FE"/>
    <w:rsid w:val="001A232E"/>
    <w:rsid w:val="001A2A6E"/>
    <w:rsid w:val="001A2CC9"/>
    <w:rsid w:val="001A4F9A"/>
    <w:rsid w:val="001B2BBF"/>
    <w:rsid w:val="001B3657"/>
    <w:rsid w:val="001B49C9"/>
    <w:rsid w:val="001B5581"/>
    <w:rsid w:val="001B590A"/>
    <w:rsid w:val="001C0AA8"/>
    <w:rsid w:val="001C0C01"/>
    <w:rsid w:val="001C292F"/>
    <w:rsid w:val="001C52C7"/>
    <w:rsid w:val="001C59BB"/>
    <w:rsid w:val="001D29FE"/>
    <w:rsid w:val="001D7F65"/>
    <w:rsid w:val="001E0FD3"/>
    <w:rsid w:val="001E4806"/>
    <w:rsid w:val="001E532C"/>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B5D"/>
    <w:rsid w:val="00206767"/>
    <w:rsid w:val="00206E5E"/>
    <w:rsid w:val="00211FCF"/>
    <w:rsid w:val="002128CC"/>
    <w:rsid w:val="00213E0C"/>
    <w:rsid w:val="002156DC"/>
    <w:rsid w:val="00215C17"/>
    <w:rsid w:val="0022005A"/>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4583E"/>
    <w:rsid w:val="00245B69"/>
    <w:rsid w:val="00246142"/>
    <w:rsid w:val="002516BD"/>
    <w:rsid w:val="00251EDF"/>
    <w:rsid w:val="00252BEF"/>
    <w:rsid w:val="002540C7"/>
    <w:rsid w:val="002567AF"/>
    <w:rsid w:val="00260943"/>
    <w:rsid w:val="00263AAB"/>
    <w:rsid w:val="00265D73"/>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990"/>
    <w:rsid w:val="002855BF"/>
    <w:rsid w:val="002914B5"/>
    <w:rsid w:val="00292ED6"/>
    <w:rsid w:val="0029305F"/>
    <w:rsid w:val="00293AC2"/>
    <w:rsid w:val="00294475"/>
    <w:rsid w:val="002961FE"/>
    <w:rsid w:val="002A0D58"/>
    <w:rsid w:val="002A4559"/>
    <w:rsid w:val="002A71A1"/>
    <w:rsid w:val="002A7579"/>
    <w:rsid w:val="002B5B8A"/>
    <w:rsid w:val="002B5E5F"/>
    <w:rsid w:val="002B76DB"/>
    <w:rsid w:val="002B7EBE"/>
    <w:rsid w:val="002C13F0"/>
    <w:rsid w:val="002C1705"/>
    <w:rsid w:val="002C4D42"/>
    <w:rsid w:val="002C7356"/>
    <w:rsid w:val="002C7DE0"/>
    <w:rsid w:val="002D3B8F"/>
    <w:rsid w:val="002D4B89"/>
    <w:rsid w:val="002D775D"/>
    <w:rsid w:val="002E08D7"/>
    <w:rsid w:val="002E14EC"/>
    <w:rsid w:val="002E385E"/>
    <w:rsid w:val="002F021A"/>
    <w:rsid w:val="002F0A30"/>
    <w:rsid w:val="002F0D22"/>
    <w:rsid w:val="002F225E"/>
    <w:rsid w:val="002F5976"/>
    <w:rsid w:val="00302A31"/>
    <w:rsid w:val="00302D5D"/>
    <w:rsid w:val="0030371D"/>
    <w:rsid w:val="00303EDF"/>
    <w:rsid w:val="0030506D"/>
    <w:rsid w:val="003124D1"/>
    <w:rsid w:val="0031462E"/>
    <w:rsid w:val="00315964"/>
    <w:rsid w:val="003172DC"/>
    <w:rsid w:val="00321910"/>
    <w:rsid w:val="003223A2"/>
    <w:rsid w:val="00324F5C"/>
    <w:rsid w:val="00325E3E"/>
    <w:rsid w:val="00326069"/>
    <w:rsid w:val="003268C5"/>
    <w:rsid w:val="00330D98"/>
    <w:rsid w:val="003321C5"/>
    <w:rsid w:val="003339FF"/>
    <w:rsid w:val="00333E58"/>
    <w:rsid w:val="003347E7"/>
    <w:rsid w:val="003350FF"/>
    <w:rsid w:val="0033558E"/>
    <w:rsid w:val="00337304"/>
    <w:rsid w:val="003402A8"/>
    <w:rsid w:val="00343839"/>
    <w:rsid w:val="00345698"/>
    <w:rsid w:val="00347F22"/>
    <w:rsid w:val="003503E3"/>
    <w:rsid w:val="00350F04"/>
    <w:rsid w:val="0035462D"/>
    <w:rsid w:val="00361436"/>
    <w:rsid w:val="00362A13"/>
    <w:rsid w:val="00363123"/>
    <w:rsid w:val="00363596"/>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4532"/>
    <w:rsid w:val="00386152"/>
    <w:rsid w:val="00387804"/>
    <w:rsid w:val="003906BA"/>
    <w:rsid w:val="003946BB"/>
    <w:rsid w:val="00396AD1"/>
    <w:rsid w:val="0039744A"/>
    <w:rsid w:val="003A1931"/>
    <w:rsid w:val="003A313B"/>
    <w:rsid w:val="003A5FB2"/>
    <w:rsid w:val="003A76A2"/>
    <w:rsid w:val="003B098B"/>
    <w:rsid w:val="003B17AF"/>
    <w:rsid w:val="003B2E96"/>
    <w:rsid w:val="003B3FFD"/>
    <w:rsid w:val="003B5124"/>
    <w:rsid w:val="003C18A7"/>
    <w:rsid w:val="003C4E37"/>
    <w:rsid w:val="003C745B"/>
    <w:rsid w:val="003D244D"/>
    <w:rsid w:val="003D4ADC"/>
    <w:rsid w:val="003D5615"/>
    <w:rsid w:val="003D59F6"/>
    <w:rsid w:val="003D710A"/>
    <w:rsid w:val="003E16BE"/>
    <w:rsid w:val="003E307B"/>
    <w:rsid w:val="003E33BA"/>
    <w:rsid w:val="003E68F9"/>
    <w:rsid w:val="003E7BDC"/>
    <w:rsid w:val="003F10E0"/>
    <w:rsid w:val="003F1397"/>
    <w:rsid w:val="003F2B05"/>
    <w:rsid w:val="003F2D3C"/>
    <w:rsid w:val="003F2FF2"/>
    <w:rsid w:val="003F6DF5"/>
    <w:rsid w:val="0040020B"/>
    <w:rsid w:val="00400E7A"/>
    <w:rsid w:val="00401855"/>
    <w:rsid w:val="004043C7"/>
    <w:rsid w:val="0040537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2C2A"/>
    <w:rsid w:val="00424280"/>
    <w:rsid w:val="00424AE0"/>
    <w:rsid w:val="004264A5"/>
    <w:rsid w:val="004303CA"/>
    <w:rsid w:val="004359C8"/>
    <w:rsid w:val="00436792"/>
    <w:rsid w:val="004376A6"/>
    <w:rsid w:val="00443101"/>
    <w:rsid w:val="004434B5"/>
    <w:rsid w:val="00450AFC"/>
    <w:rsid w:val="00450F80"/>
    <w:rsid w:val="00453353"/>
    <w:rsid w:val="00455198"/>
    <w:rsid w:val="00455F30"/>
    <w:rsid w:val="004602CE"/>
    <w:rsid w:val="00460414"/>
    <w:rsid w:val="00463BC7"/>
    <w:rsid w:val="00466E3A"/>
    <w:rsid w:val="0047067B"/>
    <w:rsid w:val="00474953"/>
    <w:rsid w:val="00477455"/>
    <w:rsid w:val="00477576"/>
    <w:rsid w:val="00482A5E"/>
    <w:rsid w:val="00485602"/>
    <w:rsid w:val="00485699"/>
    <w:rsid w:val="00492E13"/>
    <w:rsid w:val="00493C55"/>
    <w:rsid w:val="00494A1A"/>
    <w:rsid w:val="004A3BCC"/>
    <w:rsid w:val="004A48A7"/>
    <w:rsid w:val="004A4AD1"/>
    <w:rsid w:val="004A7A4F"/>
    <w:rsid w:val="004B2E44"/>
    <w:rsid w:val="004B350D"/>
    <w:rsid w:val="004B554C"/>
    <w:rsid w:val="004B57D6"/>
    <w:rsid w:val="004B5ADF"/>
    <w:rsid w:val="004B724F"/>
    <w:rsid w:val="004C0C8F"/>
    <w:rsid w:val="004C0CAA"/>
    <w:rsid w:val="004C102B"/>
    <w:rsid w:val="004D3578"/>
    <w:rsid w:val="004D380D"/>
    <w:rsid w:val="004D38F0"/>
    <w:rsid w:val="004D4097"/>
    <w:rsid w:val="004D5123"/>
    <w:rsid w:val="004D75B6"/>
    <w:rsid w:val="004E0AAA"/>
    <w:rsid w:val="004E213A"/>
    <w:rsid w:val="004E2DE2"/>
    <w:rsid w:val="004E2F7A"/>
    <w:rsid w:val="004E6A1F"/>
    <w:rsid w:val="004F2D75"/>
    <w:rsid w:val="004F2F1F"/>
    <w:rsid w:val="004F55AB"/>
    <w:rsid w:val="004F662B"/>
    <w:rsid w:val="00501102"/>
    <w:rsid w:val="00501394"/>
    <w:rsid w:val="0050180D"/>
    <w:rsid w:val="00501990"/>
    <w:rsid w:val="00502255"/>
    <w:rsid w:val="005027C4"/>
    <w:rsid w:val="005027E8"/>
    <w:rsid w:val="00503171"/>
    <w:rsid w:val="00503657"/>
    <w:rsid w:val="0050469C"/>
    <w:rsid w:val="00506354"/>
    <w:rsid w:val="005064CF"/>
    <w:rsid w:val="0050650B"/>
    <w:rsid w:val="00506787"/>
    <w:rsid w:val="00507D14"/>
    <w:rsid w:val="005108DB"/>
    <w:rsid w:val="0051342B"/>
    <w:rsid w:val="00516B09"/>
    <w:rsid w:val="00520E9C"/>
    <w:rsid w:val="00523512"/>
    <w:rsid w:val="00523EAF"/>
    <w:rsid w:val="00526EEC"/>
    <w:rsid w:val="0053387A"/>
    <w:rsid w:val="005346A7"/>
    <w:rsid w:val="00534DA0"/>
    <w:rsid w:val="0053724A"/>
    <w:rsid w:val="0054317E"/>
    <w:rsid w:val="00543E6C"/>
    <w:rsid w:val="00546581"/>
    <w:rsid w:val="00547884"/>
    <w:rsid w:val="00550229"/>
    <w:rsid w:val="00552BB4"/>
    <w:rsid w:val="00553FFB"/>
    <w:rsid w:val="00554244"/>
    <w:rsid w:val="00554E72"/>
    <w:rsid w:val="00556D08"/>
    <w:rsid w:val="00557693"/>
    <w:rsid w:val="00565087"/>
    <w:rsid w:val="0056573F"/>
    <w:rsid w:val="005679A1"/>
    <w:rsid w:val="0057124B"/>
    <w:rsid w:val="00573169"/>
    <w:rsid w:val="00576FD7"/>
    <w:rsid w:val="005804EE"/>
    <w:rsid w:val="005811C3"/>
    <w:rsid w:val="00581A82"/>
    <w:rsid w:val="00591F5F"/>
    <w:rsid w:val="00592270"/>
    <w:rsid w:val="00592877"/>
    <w:rsid w:val="005A01D6"/>
    <w:rsid w:val="005A2F12"/>
    <w:rsid w:val="005A4BD5"/>
    <w:rsid w:val="005A4E4C"/>
    <w:rsid w:val="005A63BA"/>
    <w:rsid w:val="005A6EAA"/>
    <w:rsid w:val="005A76CF"/>
    <w:rsid w:val="005B0645"/>
    <w:rsid w:val="005B3BFB"/>
    <w:rsid w:val="005B4152"/>
    <w:rsid w:val="005B42F8"/>
    <w:rsid w:val="005B4512"/>
    <w:rsid w:val="005B7935"/>
    <w:rsid w:val="005C1F30"/>
    <w:rsid w:val="005C2768"/>
    <w:rsid w:val="005C4371"/>
    <w:rsid w:val="005C53F5"/>
    <w:rsid w:val="005D1BD4"/>
    <w:rsid w:val="005D2FCF"/>
    <w:rsid w:val="005D5CA5"/>
    <w:rsid w:val="005D63C8"/>
    <w:rsid w:val="005D6E92"/>
    <w:rsid w:val="005D7CA3"/>
    <w:rsid w:val="005E3058"/>
    <w:rsid w:val="005E567E"/>
    <w:rsid w:val="005E78CA"/>
    <w:rsid w:val="005F096B"/>
    <w:rsid w:val="005F0E63"/>
    <w:rsid w:val="005F1DA0"/>
    <w:rsid w:val="005F3116"/>
    <w:rsid w:val="005F3218"/>
    <w:rsid w:val="005F5C07"/>
    <w:rsid w:val="005F5FCD"/>
    <w:rsid w:val="005F6221"/>
    <w:rsid w:val="005F672E"/>
    <w:rsid w:val="00606AB3"/>
    <w:rsid w:val="006071F7"/>
    <w:rsid w:val="00607989"/>
    <w:rsid w:val="00607C1E"/>
    <w:rsid w:val="00611566"/>
    <w:rsid w:val="00611BCE"/>
    <w:rsid w:val="006128ED"/>
    <w:rsid w:val="00613C63"/>
    <w:rsid w:val="006144E8"/>
    <w:rsid w:val="00615FEA"/>
    <w:rsid w:val="00617267"/>
    <w:rsid w:val="00622654"/>
    <w:rsid w:val="006229CB"/>
    <w:rsid w:val="00623204"/>
    <w:rsid w:val="00623702"/>
    <w:rsid w:val="006255AC"/>
    <w:rsid w:val="0062650A"/>
    <w:rsid w:val="0062713E"/>
    <w:rsid w:val="00627280"/>
    <w:rsid w:val="006301FB"/>
    <w:rsid w:val="0063027F"/>
    <w:rsid w:val="0063374E"/>
    <w:rsid w:val="00633E8A"/>
    <w:rsid w:val="00635910"/>
    <w:rsid w:val="006359FA"/>
    <w:rsid w:val="00636B1D"/>
    <w:rsid w:val="00637586"/>
    <w:rsid w:val="00641925"/>
    <w:rsid w:val="006438A7"/>
    <w:rsid w:val="006438C1"/>
    <w:rsid w:val="00643D84"/>
    <w:rsid w:val="00646D99"/>
    <w:rsid w:val="006518C5"/>
    <w:rsid w:val="00654B4B"/>
    <w:rsid w:val="00655263"/>
    <w:rsid w:val="006555BC"/>
    <w:rsid w:val="00656910"/>
    <w:rsid w:val="006571A1"/>
    <w:rsid w:val="0066443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9669A"/>
    <w:rsid w:val="006A1181"/>
    <w:rsid w:val="006A2827"/>
    <w:rsid w:val="006B2052"/>
    <w:rsid w:val="006B383B"/>
    <w:rsid w:val="006B5D7D"/>
    <w:rsid w:val="006B68A1"/>
    <w:rsid w:val="006C06F5"/>
    <w:rsid w:val="006C4FBA"/>
    <w:rsid w:val="006C5A0D"/>
    <w:rsid w:val="006C5D22"/>
    <w:rsid w:val="006C66D8"/>
    <w:rsid w:val="006D042F"/>
    <w:rsid w:val="006D15BA"/>
    <w:rsid w:val="006D1E24"/>
    <w:rsid w:val="006D2ACA"/>
    <w:rsid w:val="006E098B"/>
    <w:rsid w:val="006E09A9"/>
    <w:rsid w:val="006E3C1F"/>
    <w:rsid w:val="006E48AF"/>
    <w:rsid w:val="006E4BE2"/>
    <w:rsid w:val="006E56AC"/>
    <w:rsid w:val="006E659E"/>
    <w:rsid w:val="006F34C8"/>
    <w:rsid w:val="006F4CB4"/>
    <w:rsid w:val="006F507E"/>
    <w:rsid w:val="006F5A6D"/>
    <w:rsid w:val="006F6A2C"/>
    <w:rsid w:val="006F6EE8"/>
    <w:rsid w:val="006F70E3"/>
    <w:rsid w:val="00701947"/>
    <w:rsid w:val="00701C26"/>
    <w:rsid w:val="00701F4E"/>
    <w:rsid w:val="00702149"/>
    <w:rsid w:val="00705632"/>
    <w:rsid w:val="00705C66"/>
    <w:rsid w:val="00706B98"/>
    <w:rsid w:val="00715126"/>
    <w:rsid w:val="00716771"/>
    <w:rsid w:val="007204E2"/>
    <w:rsid w:val="00721322"/>
    <w:rsid w:val="00721368"/>
    <w:rsid w:val="0072161C"/>
    <w:rsid w:val="00721D4C"/>
    <w:rsid w:val="00722348"/>
    <w:rsid w:val="007250BB"/>
    <w:rsid w:val="00730451"/>
    <w:rsid w:val="007305ED"/>
    <w:rsid w:val="007321A8"/>
    <w:rsid w:val="007332DF"/>
    <w:rsid w:val="0073477A"/>
    <w:rsid w:val="00734A5B"/>
    <w:rsid w:val="007352AC"/>
    <w:rsid w:val="0073730A"/>
    <w:rsid w:val="00741300"/>
    <w:rsid w:val="00741541"/>
    <w:rsid w:val="007423B0"/>
    <w:rsid w:val="00742FDB"/>
    <w:rsid w:val="00744E76"/>
    <w:rsid w:val="00745547"/>
    <w:rsid w:val="00747690"/>
    <w:rsid w:val="00750DAC"/>
    <w:rsid w:val="007530E2"/>
    <w:rsid w:val="00755304"/>
    <w:rsid w:val="00757D40"/>
    <w:rsid w:val="00760755"/>
    <w:rsid w:val="00761766"/>
    <w:rsid w:val="00761EE7"/>
    <w:rsid w:val="00765EF5"/>
    <w:rsid w:val="00766F4C"/>
    <w:rsid w:val="00774B53"/>
    <w:rsid w:val="00776402"/>
    <w:rsid w:val="00777CCD"/>
    <w:rsid w:val="007804EE"/>
    <w:rsid w:val="0078116B"/>
    <w:rsid w:val="00781F0F"/>
    <w:rsid w:val="0078727C"/>
    <w:rsid w:val="0078736D"/>
    <w:rsid w:val="00790782"/>
    <w:rsid w:val="00791BE8"/>
    <w:rsid w:val="00796D47"/>
    <w:rsid w:val="007A2156"/>
    <w:rsid w:val="007B02C7"/>
    <w:rsid w:val="007B18D8"/>
    <w:rsid w:val="007B2066"/>
    <w:rsid w:val="007B2646"/>
    <w:rsid w:val="007B2B97"/>
    <w:rsid w:val="007B3D86"/>
    <w:rsid w:val="007B5E53"/>
    <w:rsid w:val="007B6B60"/>
    <w:rsid w:val="007B7BC0"/>
    <w:rsid w:val="007C00DF"/>
    <w:rsid w:val="007C095F"/>
    <w:rsid w:val="007C12A1"/>
    <w:rsid w:val="007C1633"/>
    <w:rsid w:val="007C1CB9"/>
    <w:rsid w:val="007D132D"/>
    <w:rsid w:val="007D19E8"/>
    <w:rsid w:val="007D6D57"/>
    <w:rsid w:val="007E030C"/>
    <w:rsid w:val="007E0375"/>
    <w:rsid w:val="007E1CA9"/>
    <w:rsid w:val="007E36AE"/>
    <w:rsid w:val="007E5ED6"/>
    <w:rsid w:val="007F2175"/>
    <w:rsid w:val="007F23CD"/>
    <w:rsid w:val="007F357D"/>
    <w:rsid w:val="007F46B6"/>
    <w:rsid w:val="007F50AF"/>
    <w:rsid w:val="00802310"/>
    <w:rsid w:val="00802510"/>
    <w:rsid w:val="00802794"/>
    <w:rsid w:val="00802830"/>
    <w:rsid w:val="008028A4"/>
    <w:rsid w:val="008039E6"/>
    <w:rsid w:val="00803C05"/>
    <w:rsid w:val="0080412F"/>
    <w:rsid w:val="00804E10"/>
    <w:rsid w:val="00806615"/>
    <w:rsid w:val="00807BD6"/>
    <w:rsid w:val="00811DEB"/>
    <w:rsid w:val="008154D2"/>
    <w:rsid w:val="00820F87"/>
    <w:rsid w:val="008225BB"/>
    <w:rsid w:val="0082284E"/>
    <w:rsid w:val="00823B79"/>
    <w:rsid w:val="00824542"/>
    <w:rsid w:val="00825439"/>
    <w:rsid w:val="00826031"/>
    <w:rsid w:val="008262A2"/>
    <w:rsid w:val="00826F87"/>
    <w:rsid w:val="008314B9"/>
    <w:rsid w:val="00832540"/>
    <w:rsid w:val="0083306F"/>
    <w:rsid w:val="00833B39"/>
    <w:rsid w:val="00833E7C"/>
    <w:rsid w:val="00835BC1"/>
    <w:rsid w:val="00836DEC"/>
    <w:rsid w:val="00837188"/>
    <w:rsid w:val="008417E7"/>
    <w:rsid w:val="0084215F"/>
    <w:rsid w:val="00845957"/>
    <w:rsid w:val="00847527"/>
    <w:rsid w:val="00850220"/>
    <w:rsid w:val="008509E0"/>
    <w:rsid w:val="0085142F"/>
    <w:rsid w:val="00851AF0"/>
    <w:rsid w:val="008560F5"/>
    <w:rsid w:val="00856200"/>
    <w:rsid w:val="00856FDE"/>
    <w:rsid w:val="00857BF1"/>
    <w:rsid w:val="00860884"/>
    <w:rsid w:val="00866920"/>
    <w:rsid w:val="00873A66"/>
    <w:rsid w:val="008768CA"/>
    <w:rsid w:val="00880559"/>
    <w:rsid w:val="00883A48"/>
    <w:rsid w:val="00884E88"/>
    <w:rsid w:val="00885B8B"/>
    <w:rsid w:val="00891000"/>
    <w:rsid w:val="00894D40"/>
    <w:rsid w:val="00896CB2"/>
    <w:rsid w:val="008A0CAE"/>
    <w:rsid w:val="008A139D"/>
    <w:rsid w:val="008A1E3D"/>
    <w:rsid w:val="008A3F8B"/>
    <w:rsid w:val="008A5838"/>
    <w:rsid w:val="008A60C6"/>
    <w:rsid w:val="008A7640"/>
    <w:rsid w:val="008B005D"/>
    <w:rsid w:val="008B1445"/>
    <w:rsid w:val="008B45A0"/>
    <w:rsid w:val="008B7D96"/>
    <w:rsid w:val="008C26F3"/>
    <w:rsid w:val="008C5973"/>
    <w:rsid w:val="008C5F96"/>
    <w:rsid w:val="008C6B4D"/>
    <w:rsid w:val="008D1AF0"/>
    <w:rsid w:val="008D2615"/>
    <w:rsid w:val="008D386F"/>
    <w:rsid w:val="008D3F83"/>
    <w:rsid w:val="008D447F"/>
    <w:rsid w:val="008D6E7A"/>
    <w:rsid w:val="008D72D9"/>
    <w:rsid w:val="008E10A9"/>
    <w:rsid w:val="008E2417"/>
    <w:rsid w:val="008E3162"/>
    <w:rsid w:val="008E4A4B"/>
    <w:rsid w:val="008E74A1"/>
    <w:rsid w:val="008F1D1E"/>
    <w:rsid w:val="008F2036"/>
    <w:rsid w:val="008F525D"/>
    <w:rsid w:val="008F71B2"/>
    <w:rsid w:val="008F7D7C"/>
    <w:rsid w:val="009004A3"/>
    <w:rsid w:val="00901C14"/>
    <w:rsid w:val="00901FAD"/>
    <w:rsid w:val="0090271F"/>
    <w:rsid w:val="009050E7"/>
    <w:rsid w:val="009113E8"/>
    <w:rsid w:val="0091152F"/>
    <w:rsid w:val="0091169E"/>
    <w:rsid w:val="00912CE7"/>
    <w:rsid w:val="0091339C"/>
    <w:rsid w:val="009148A4"/>
    <w:rsid w:val="009150D6"/>
    <w:rsid w:val="00915934"/>
    <w:rsid w:val="00917BC6"/>
    <w:rsid w:val="009211CE"/>
    <w:rsid w:val="00930F8C"/>
    <w:rsid w:val="0093362B"/>
    <w:rsid w:val="00933672"/>
    <w:rsid w:val="00942EC2"/>
    <w:rsid w:val="00943ACC"/>
    <w:rsid w:val="00944787"/>
    <w:rsid w:val="0095305D"/>
    <w:rsid w:val="009553B3"/>
    <w:rsid w:val="009557D1"/>
    <w:rsid w:val="00960A33"/>
    <w:rsid w:val="00960CE9"/>
    <w:rsid w:val="00961B32"/>
    <w:rsid w:val="009639F1"/>
    <w:rsid w:val="0096580B"/>
    <w:rsid w:val="00970175"/>
    <w:rsid w:val="00974BB0"/>
    <w:rsid w:val="00975090"/>
    <w:rsid w:val="00980767"/>
    <w:rsid w:val="009810F8"/>
    <w:rsid w:val="009825F9"/>
    <w:rsid w:val="0098333C"/>
    <w:rsid w:val="0098343C"/>
    <w:rsid w:val="00984C55"/>
    <w:rsid w:val="00987C28"/>
    <w:rsid w:val="00987F35"/>
    <w:rsid w:val="0099012B"/>
    <w:rsid w:val="00990C7C"/>
    <w:rsid w:val="00990D19"/>
    <w:rsid w:val="00992A63"/>
    <w:rsid w:val="00994CD6"/>
    <w:rsid w:val="00995099"/>
    <w:rsid w:val="00997174"/>
    <w:rsid w:val="009A3837"/>
    <w:rsid w:val="009A5436"/>
    <w:rsid w:val="009B07CD"/>
    <w:rsid w:val="009B291B"/>
    <w:rsid w:val="009B3A40"/>
    <w:rsid w:val="009B567F"/>
    <w:rsid w:val="009B58B4"/>
    <w:rsid w:val="009B62C1"/>
    <w:rsid w:val="009B6E42"/>
    <w:rsid w:val="009B6E59"/>
    <w:rsid w:val="009C1CA0"/>
    <w:rsid w:val="009C2013"/>
    <w:rsid w:val="009C5EE5"/>
    <w:rsid w:val="009C6C70"/>
    <w:rsid w:val="009D036E"/>
    <w:rsid w:val="009D0426"/>
    <w:rsid w:val="009D0928"/>
    <w:rsid w:val="009D3F00"/>
    <w:rsid w:val="009D6EF6"/>
    <w:rsid w:val="009D73F4"/>
    <w:rsid w:val="009E0645"/>
    <w:rsid w:val="009E0C4F"/>
    <w:rsid w:val="009E13FC"/>
    <w:rsid w:val="009E4E10"/>
    <w:rsid w:val="009E5724"/>
    <w:rsid w:val="009E68E4"/>
    <w:rsid w:val="009E75E5"/>
    <w:rsid w:val="009F0F15"/>
    <w:rsid w:val="009F0F58"/>
    <w:rsid w:val="009F0F91"/>
    <w:rsid w:val="009F21E0"/>
    <w:rsid w:val="009F436F"/>
    <w:rsid w:val="009F4F2C"/>
    <w:rsid w:val="009F540E"/>
    <w:rsid w:val="009F5862"/>
    <w:rsid w:val="009F5D6B"/>
    <w:rsid w:val="009F700F"/>
    <w:rsid w:val="00A0106E"/>
    <w:rsid w:val="00A01D45"/>
    <w:rsid w:val="00A01EE5"/>
    <w:rsid w:val="00A03040"/>
    <w:rsid w:val="00A0378C"/>
    <w:rsid w:val="00A04E46"/>
    <w:rsid w:val="00A10F02"/>
    <w:rsid w:val="00A111A6"/>
    <w:rsid w:val="00A11814"/>
    <w:rsid w:val="00A12166"/>
    <w:rsid w:val="00A14F09"/>
    <w:rsid w:val="00A1563E"/>
    <w:rsid w:val="00A15E8B"/>
    <w:rsid w:val="00A1618B"/>
    <w:rsid w:val="00A16CF6"/>
    <w:rsid w:val="00A1799B"/>
    <w:rsid w:val="00A22294"/>
    <w:rsid w:val="00A26C57"/>
    <w:rsid w:val="00A27024"/>
    <w:rsid w:val="00A27C5E"/>
    <w:rsid w:val="00A30675"/>
    <w:rsid w:val="00A37B63"/>
    <w:rsid w:val="00A40E3B"/>
    <w:rsid w:val="00A41274"/>
    <w:rsid w:val="00A43B68"/>
    <w:rsid w:val="00A47D14"/>
    <w:rsid w:val="00A53724"/>
    <w:rsid w:val="00A54239"/>
    <w:rsid w:val="00A56ECD"/>
    <w:rsid w:val="00A57585"/>
    <w:rsid w:val="00A611E5"/>
    <w:rsid w:val="00A62320"/>
    <w:rsid w:val="00A62CAA"/>
    <w:rsid w:val="00A648BC"/>
    <w:rsid w:val="00A67592"/>
    <w:rsid w:val="00A67A05"/>
    <w:rsid w:val="00A71659"/>
    <w:rsid w:val="00A728F9"/>
    <w:rsid w:val="00A743DD"/>
    <w:rsid w:val="00A74E7D"/>
    <w:rsid w:val="00A75326"/>
    <w:rsid w:val="00A77941"/>
    <w:rsid w:val="00A77A87"/>
    <w:rsid w:val="00A8223F"/>
    <w:rsid w:val="00A82346"/>
    <w:rsid w:val="00A8479F"/>
    <w:rsid w:val="00A84972"/>
    <w:rsid w:val="00A85449"/>
    <w:rsid w:val="00A861B3"/>
    <w:rsid w:val="00A90490"/>
    <w:rsid w:val="00A90AE8"/>
    <w:rsid w:val="00A925AE"/>
    <w:rsid w:val="00A9334D"/>
    <w:rsid w:val="00A95DBF"/>
    <w:rsid w:val="00A95E8D"/>
    <w:rsid w:val="00A9671C"/>
    <w:rsid w:val="00A97691"/>
    <w:rsid w:val="00AA07CC"/>
    <w:rsid w:val="00AA4170"/>
    <w:rsid w:val="00AA5B6A"/>
    <w:rsid w:val="00AA633E"/>
    <w:rsid w:val="00AB0201"/>
    <w:rsid w:val="00AB13C8"/>
    <w:rsid w:val="00AB2830"/>
    <w:rsid w:val="00AB299A"/>
    <w:rsid w:val="00AB633F"/>
    <w:rsid w:val="00AC17D5"/>
    <w:rsid w:val="00AC2961"/>
    <w:rsid w:val="00AC2D6B"/>
    <w:rsid w:val="00AD0735"/>
    <w:rsid w:val="00AD19BE"/>
    <w:rsid w:val="00AD22B9"/>
    <w:rsid w:val="00AE2AD4"/>
    <w:rsid w:val="00AE351A"/>
    <w:rsid w:val="00AE574C"/>
    <w:rsid w:val="00AE618F"/>
    <w:rsid w:val="00AE7F5C"/>
    <w:rsid w:val="00AF0E2D"/>
    <w:rsid w:val="00AF13FB"/>
    <w:rsid w:val="00AF178C"/>
    <w:rsid w:val="00AF3E86"/>
    <w:rsid w:val="00AF4CEF"/>
    <w:rsid w:val="00AF5030"/>
    <w:rsid w:val="00B01BBB"/>
    <w:rsid w:val="00B03307"/>
    <w:rsid w:val="00B068B3"/>
    <w:rsid w:val="00B10AD1"/>
    <w:rsid w:val="00B10F83"/>
    <w:rsid w:val="00B1135A"/>
    <w:rsid w:val="00B13205"/>
    <w:rsid w:val="00B15449"/>
    <w:rsid w:val="00B17332"/>
    <w:rsid w:val="00B17BEA"/>
    <w:rsid w:val="00B20CC4"/>
    <w:rsid w:val="00B24AC5"/>
    <w:rsid w:val="00B24BAB"/>
    <w:rsid w:val="00B2568B"/>
    <w:rsid w:val="00B2578B"/>
    <w:rsid w:val="00B3015A"/>
    <w:rsid w:val="00B30D90"/>
    <w:rsid w:val="00B3590B"/>
    <w:rsid w:val="00B35C67"/>
    <w:rsid w:val="00B36899"/>
    <w:rsid w:val="00B44109"/>
    <w:rsid w:val="00B45106"/>
    <w:rsid w:val="00B4796F"/>
    <w:rsid w:val="00B47FD1"/>
    <w:rsid w:val="00B5334C"/>
    <w:rsid w:val="00B53586"/>
    <w:rsid w:val="00B53CD5"/>
    <w:rsid w:val="00B57D78"/>
    <w:rsid w:val="00B603B6"/>
    <w:rsid w:val="00B6052A"/>
    <w:rsid w:val="00B62367"/>
    <w:rsid w:val="00B637A7"/>
    <w:rsid w:val="00B642D1"/>
    <w:rsid w:val="00B65E54"/>
    <w:rsid w:val="00B67C01"/>
    <w:rsid w:val="00B72907"/>
    <w:rsid w:val="00B777F1"/>
    <w:rsid w:val="00B825F1"/>
    <w:rsid w:val="00B8359D"/>
    <w:rsid w:val="00B86E45"/>
    <w:rsid w:val="00B91C71"/>
    <w:rsid w:val="00B93CB3"/>
    <w:rsid w:val="00B96C4B"/>
    <w:rsid w:val="00BA0729"/>
    <w:rsid w:val="00BA50E7"/>
    <w:rsid w:val="00BA560A"/>
    <w:rsid w:val="00BB0CB8"/>
    <w:rsid w:val="00BB1014"/>
    <w:rsid w:val="00BB4CB1"/>
    <w:rsid w:val="00BB4D07"/>
    <w:rsid w:val="00BC0512"/>
    <w:rsid w:val="00BC67CE"/>
    <w:rsid w:val="00BC7DD3"/>
    <w:rsid w:val="00BD2120"/>
    <w:rsid w:val="00BD3107"/>
    <w:rsid w:val="00BD3E49"/>
    <w:rsid w:val="00BD76CB"/>
    <w:rsid w:val="00BD7E95"/>
    <w:rsid w:val="00BE1DEA"/>
    <w:rsid w:val="00BE2178"/>
    <w:rsid w:val="00BE26EA"/>
    <w:rsid w:val="00BE297A"/>
    <w:rsid w:val="00BE2D9A"/>
    <w:rsid w:val="00BE5FCC"/>
    <w:rsid w:val="00BE66AE"/>
    <w:rsid w:val="00BE71F1"/>
    <w:rsid w:val="00BE7743"/>
    <w:rsid w:val="00BF16EF"/>
    <w:rsid w:val="00BF2559"/>
    <w:rsid w:val="00BF44EF"/>
    <w:rsid w:val="00BF6519"/>
    <w:rsid w:val="00BF6CFA"/>
    <w:rsid w:val="00BF7F74"/>
    <w:rsid w:val="00C05771"/>
    <w:rsid w:val="00C0604A"/>
    <w:rsid w:val="00C1172F"/>
    <w:rsid w:val="00C12A33"/>
    <w:rsid w:val="00C12B51"/>
    <w:rsid w:val="00C139D2"/>
    <w:rsid w:val="00C1403F"/>
    <w:rsid w:val="00C167FB"/>
    <w:rsid w:val="00C212ED"/>
    <w:rsid w:val="00C21FFD"/>
    <w:rsid w:val="00C23190"/>
    <w:rsid w:val="00C27548"/>
    <w:rsid w:val="00C30F1A"/>
    <w:rsid w:val="00C3180D"/>
    <w:rsid w:val="00C31EDF"/>
    <w:rsid w:val="00C33079"/>
    <w:rsid w:val="00C375FD"/>
    <w:rsid w:val="00C37D5D"/>
    <w:rsid w:val="00C41698"/>
    <w:rsid w:val="00C422B0"/>
    <w:rsid w:val="00C42F81"/>
    <w:rsid w:val="00C43207"/>
    <w:rsid w:val="00C432C6"/>
    <w:rsid w:val="00C44E18"/>
    <w:rsid w:val="00C45B4B"/>
    <w:rsid w:val="00C47188"/>
    <w:rsid w:val="00C504CF"/>
    <w:rsid w:val="00C552C1"/>
    <w:rsid w:val="00C5532D"/>
    <w:rsid w:val="00C57E77"/>
    <w:rsid w:val="00C63688"/>
    <w:rsid w:val="00C63A02"/>
    <w:rsid w:val="00C63E70"/>
    <w:rsid w:val="00C65C6C"/>
    <w:rsid w:val="00C66901"/>
    <w:rsid w:val="00C67A14"/>
    <w:rsid w:val="00C67B7A"/>
    <w:rsid w:val="00C67C49"/>
    <w:rsid w:val="00C72EED"/>
    <w:rsid w:val="00C74AB1"/>
    <w:rsid w:val="00C7722F"/>
    <w:rsid w:val="00C77630"/>
    <w:rsid w:val="00C77CFE"/>
    <w:rsid w:val="00C81F6E"/>
    <w:rsid w:val="00C82F75"/>
    <w:rsid w:val="00C8300B"/>
    <w:rsid w:val="00C83A13"/>
    <w:rsid w:val="00C85412"/>
    <w:rsid w:val="00C855B5"/>
    <w:rsid w:val="00C9224D"/>
    <w:rsid w:val="00C9531E"/>
    <w:rsid w:val="00C97626"/>
    <w:rsid w:val="00CA3D0C"/>
    <w:rsid w:val="00CA4DF7"/>
    <w:rsid w:val="00CA7BDD"/>
    <w:rsid w:val="00CB1934"/>
    <w:rsid w:val="00CB392C"/>
    <w:rsid w:val="00CB66BA"/>
    <w:rsid w:val="00CB6B7B"/>
    <w:rsid w:val="00CB7192"/>
    <w:rsid w:val="00CC0801"/>
    <w:rsid w:val="00CC2F9A"/>
    <w:rsid w:val="00CD173E"/>
    <w:rsid w:val="00CD4C7B"/>
    <w:rsid w:val="00CD65EF"/>
    <w:rsid w:val="00CD6814"/>
    <w:rsid w:val="00CD6834"/>
    <w:rsid w:val="00CE1610"/>
    <w:rsid w:val="00CE168D"/>
    <w:rsid w:val="00CE16DB"/>
    <w:rsid w:val="00CE1D02"/>
    <w:rsid w:val="00CE2E39"/>
    <w:rsid w:val="00CE5023"/>
    <w:rsid w:val="00CE6EBC"/>
    <w:rsid w:val="00CE7377"/>
    <w:rsid w:val="00CF195E"/>
    <w:rsid w:val="00CF32AF"/>
    <w:rsid w:val="00CF366B"/>
    <w:rsid w:val="00CF69E0"/>
    <w:rsid w:val="00D01A37"/>
    <w:rsid w:val="00D01A6C"/>
    <w:rsid w:val="00D020C4"/>
    <w:rsid w:val="00D049D9"/>
    <w:rsid w:val="00D04A8F"/>
    <w:rsid w:val="00D04AB6"/>
    <w:rsid w:val="00D05EF2"/>
    <w:rsid w:val="00D066F7"/>
    <w:rsid w:val="00D067AB"/>
    <w:rsid w:val="00D075B1"/>
    <w:rsid w:val="00D07BF2"/>
    <w:rsid w:val="00D07DF1"/>
    <w:rsid w:val="00D104CE"/>
    <w:rsid w:val="00D12D52"/>
    <w:rsid w:val="00D153C2"/>
    <w:rsid w:val="00D21E93"/>
    <w:rsid w:val="00D228D9"/>
    <w:rsid w:val="00D24BC0"/>
    <w:rsid w:val="00D30729"/>
    <w:rsid w:val="00D30BEC"/>
    <w:rsid w:val="00D327FF"/>
    <w:rsid w:val="00D352EF"/>
    <w:rsid w:val="00D353E3"/>
    <w:rsid w:val="00D36939"/>
    <w:rsid w:val="00D37635"/>
    <w:rsid w:val="00D40992"/>
    <w:rsid w:val="00D413EF"/>
    <w:rsid w:val="00D429E2"/>
    <w:rsid w:val="00D43EF6"/>
    <w:rsid w:val="00D44D98"/>
    <w:rsid w:val="00D45A26"/>
    <w:rsid w:val="00D549EB"/>
    <w:rsid w:val="00D5578B"/>
    <w:rsid w:val="00D55F51"/>
    <w:rsid w:val="00D57F09"/>
    <w:rsid w:val="00D63605"/>
    <w:rsid w:val="00D66F58"/>
    <w:rsid w:val="00D71D01"/>
    <w:rsid w:val="00D731A3"/>
    <w:rsid w:val="00D731F8"/>
    <w:rsid w:val="00D73838"/>
    <w:rsid w:val="00D738D6"/>
    <w:rsid w:val="00D73D3B"/>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23E"/>
    <w:rsid w:val="00D90A0F"/>
    <w:rsid w:val="00D9134D"/>
    <w:rsid w:val="00D9582E"/>
    <w:rsid w:val="00D9629D"/>
    <w:rsid w:val="00D96D11"/>
    <w:rsid w:val="00D9767F"/>
    <w:rsid w:val="00DA2673"/>
    <w:rsid w:val="00DA26C9"/>
    <w:rsid w:val="00DA3F00"/>
    <w:rsid w:val="00DA59E4"/>
    <w:rsid w:val="00DA6358"/>
    <w:rsid w:val="00DA7A03"/>
    <w:rsid w:val="00DB1818"/>
    <w:rsid w:val="00DB73D9"/>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71E1"/>
    <w:rsid w:val="00DE026E"/>
    <w:rsid w:val="00DE214C"/>
    <w:rsid w:val="00DE2B97"/>
    <w:rsid w:val="00DE41D3"/>
    <w:rsid w:val="00DE5C1D"/>
    <w:rsid w:val="00DE620F"/>
    <w:rsid w:val="00DE6B4E"/>
    <w:rsid w:val="00DF06C9"/>
    <w:rsid w:val="00DF2FBF"/>
    <w:rsid w:val="00DF4537"/>
    <w:rsid w:val="00DF68B1"/>
    <w:rsid w:val="00DF7551"/>
    <w:rsid w:val="00E007D2"/>
    <w:rsid w:val="00E00DDC"/>
    <w:rsid w:val="00E012AD"/>
    <w:rsid w:val="00E023A1"/>
    <w:rsid w:val="00E02B6C"/>
    <w:rsid w:val="00E037EE"/>
    <w:rsid w:val="00E03AFA"/>
    <w:rsid w:val="00E055FC"/>
    <w:rsid w:val="00E06FFD"/>
    <w:rsid w:val="00E10968"/>
    <w:rsid w:val="00E1148E"/>
    <w:rsid w:val="00E119E1"/>
    <w:rsid w:val="00E11D56"/>
    <w:rsid w:val="00E1283B"/>
    <w:rsid w:val="00E128B3"/>
    <w:rsid w:val="00E15F47"/>
    <w:rsid w:val="00E2036A"/>
    <w:rsid w:val="00E21859"/>
    <w:rsid w:val="00E22E24"/>
    <w:rsid w:val="00E23C9E"/>
    <w:rsid w:val="00E269ED"/>
    <w:rsid w:val="00E26B3A"/>
    <w:rsid w:val="00E275A0"/>
    <w:rsid w:val="00E275D4"/>
    <w:rsid w:val="00E31985"/>
    <w:rsid w:val="00E3225F"/>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60E7F"/>
    <w:rsid w:val="00E611A4"/>
    <w:rsid w:val="00E62835"/>
    <w:rsid w:val="00E628C1"/>
    <w:rsid w:val="00E6347E"/>
    <w:rsid w:val="00E674EF"/>
    <w:rsid w:val="00E71444"/>
    <w:rsid w:val="00E71B31"/>
    <w:rsid w:val="00E753C6"/>
    <w:rsid w:val="00E77645"/>
    <w:rsid w:val="00E77A84"/>
    <w:rsid w:val="00E81EEF"/>
    <w:rsid w:val="00E8517E"/>
    <w:rsid w:val="00E85C26"/>
    <w:rsid w:val="00E924BA"/>
    <w:rsid w:val="00E94558"/>
    <w:rsid w:val="00E94CDE"/>
    <w:rsid w:val="00E97731"/>
    <w:rsid w:val="00EA0470"/>
    <w:rsid w:val="00EA0B4E"/>
    <w:rsid w:val="00EA1F26"/>
    <w:rsid w:val="00EA2576"/>
    <w:rsid w:val="00EA3F11"/>
    <w:rsid w:val="00EA48D2"/>
    <w:rsid w:val="00EA679A"/>
    <w:rsid w:val="00EA6F94"/>
    <w:rsid w:val="00EB3492"/>
    <w:rsid w:val="00EB6298"/>
    <w:rsid w:val="00EC0555"/>
    <w:rsid w:val="00EC0EA5"/>
    <w:rsid w:val="00EC139C"/>
    <w:rsid w:val="00EC1C66"/>
    <w:rsid w:val="00EC3BCD"/>
    <w:rsid w:val="00EC41A7"/>
    <w:rsid w:val="00EC485A"/>
    <w:rsid w:val="00EC4A25"/>
    <w:rsid w:val="00EC53AF"/>
    <w:rsid w:val="00EC565F"/>
    <w:rsid w:val="00EC6725"/>
    <w:rsid w:val="00EC67C9"/>
    <w:rsid w:val="00EC74AC"/>
    <w:rsid w:val="00ED2FAF"/>
    <w:rsid w:val="00ED56E4"/>
    <w:rsid w:val="00ED64C6"/>
    <w:rsid w:val="00ED798D"/>
    <w:rsid w:val="00EE03A5"/>
    <w:rsid w:val="00EE34E0"/>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4DFA"/>
    <w:rsid w:val="00F06009"/>
    <w:rsid w:val="00F07388"/>
    <w:rsid w:val="00F075BD"/>
    <w:rsid w:val="00F107D0"/>
    <w:rsid w:val="00F1216B"/>
    <w:rsid w:val="00F14414"/>
    <w:rsid w:val="00F20126"/>
    <w:rsid w:val="00F2026E"/>
    <w:rsid w:val="00F2065F"/>
    <w:rsid w:val="00F20F9A"/>
    <w:rsid w:val="00F215B5"/>
    <w:rsid w:val="00F2210A"/>
    <w:rsid w:val="00F2270A"/>
    <w:rsid w:val="00F22841"/>
    <w:rsid w:val="00F23480"/>
    <w:rsid w:val="00F33334"/>
    <w:rsid w:val="00F334B7"/>
    <w:rsid w:val="00F3679B"/>
    <w:rsid w:val="00F37743"/>
    <w:rsid w:val="00F37850"/>
    <w:rsid w:val="00F449B4"/>
    <w:rsid w:val="00F45EE0"/>
    <w:rsid w:val="00F504F2"/>
    <w:rsid w:val="00F52C17"/>
    <w:rsid w:val="00F547D4"/>
    <w:rsid w:val="00F54A3D"/>
    <w:rsid w:val="00F55792"/>
    <w:rsid w:val="00F63807"/>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7F7"/>
    <w:rsid w:val="00F90CF7"/>
    <w:rsid w:val="00F92207"/>
    <w:rsid w:val="00F93232"/>
    <w:rsid w:val="00F93A72"/>
    <w:rsid w:val="00F96865"/>
    <w:rsid w:val="00FA1266"/>
    <w:rsid w:val="00FA2A7A"/>
    <w:rsid w:val="00FA48ED"/>
    <w:rsid w:val="00FA798C"/>
    <w:rsid w:val="00FB6D69"/>
    <w:rsid w:val="00FB6ED7"/>
    <w:rsid w:val="00FC0091"/>
    <w:rsid w:val="00FC1192"/>
    <w:rsid w:val="00FC2286"/>
    <w:rsid w:val="00FC2CF4"/>
    <w:rsid w:val="00FC346E"/>
    <w:rsid w:val="00FC36D2"/>
    <w:rsid w:val="00FC4447"/>
    <w:rsid w:val="00FC4EC6"/>
    <w:rsid w:val="00FD059A"/>
    <w:rsid w:val="00FD090D"/>
    <w:rsid w:val="00FD0ADB"/>
    <w:rsid w:val="00FD3230"/>
    <w:rsid w:val="00FD3A52"/>
    <w:rsid w:val="00FD50D0"/>
    <w:rsid w:val="00FD708E"/>
    <w:rsid w:val="00FE0269"/>
    <w:rsid w:val="00FE1AFA"/>
    <w:rsid w:val="00FE26BF"/>
    <w:rsid w:val="00FE2D41"/>
    <w:rsid w:val="00FE5470"/>
    <w:rsid w:val="00FE562A"/>
    <w:rsid w:val="00FF0ACF"/>
    <w:rsid w:val="00FF1A76"/>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A4D78C"/>
  <w15:chartTrackingRefBased/>
  <w15:docId w15:val="{A06B0DA1-7B36-4A3C-9E69-FD3B8A48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B2">
    <w:name w:val="B2"/>
    <w:basedOn w:val="Normal"/>
    <w:link w:val="B2Char"/>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eastAsia="en-US"/>
    </w:rPr>
  </w:style>
  <w:style w:type="paragraph" w:styleId="Revision">
    <w:name w:val="Revision"/>
    <w:uiPriority w:val="99"/>
    <w:semiHidde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q12059\Documents\3GPP%20RAN3\Meetings\RAN3_113%20(Aug%202021)\Inbox\R3-2142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8E9F0-55B3-42E7-84D6-16E1F8AF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114</TotalTime>
  <Pages>4</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14</cp:revision>
  <cp:lastPrinted>2017-09-20T17:18:00Z</cp:lastPrinted>
  <dcterms:created xsi:type="dcterms:W3CDTF">2021-08-18T16:14:00Z</dcterms:created>
  <dcterms:modified xsi:type="dcterms:W3CDTF">2021-08-19T12:26:00Z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(3)lQv5DRT0/zsNDJJZK7fqtx4D8mOPHLudRvaFiES37FZBzH5PX4CrVOo67Go2t1i/z0Zd8DwG
6xkOYjQDMjDhhOThbrUwspM0b+kGZHws/T70SXNx2yk0NBtTgdauCN712OQB1DtDlTVmic0f
OZ12s/AK3nB0e7BBFiLTtowj3Dd73t5in1ovZ5Mp6aXlLnLzMo0jwDJKGHxwqcfl381kCjIX
SAy6Pb6+tN3XrpctO4</vt:lpwstr>
  </property>
  <property fmtid="{D5CDD505-2E9C-101B-9397-08002B2CF9AE}" pid="4" name="_2015_ms_pID_7253431">
    <vt:lpwstr>gLrHkX9o/N08ps+YJYySJExz9Elr8XdEu+KDoNIcmIu/7BZ/8DyhCN
ExRfxb3wGog8bSR58ohackzpSsbFycTU5UxBPM4xPLbrZvyB+2CWKYPfwYyB2RkhPF7bzjPU
6/u4x85B0xvYuL9tJOLciem2SUw0BKnhWb8AQ2qQeY/12BDwo3oqPvKLn8Pa78jnvNVfmeXh
xsY4KdhHqXUnXCMEqFCwkFaTOMa+0YLO14kP</vt:lpwstr>
  </property>
  <property fmtid="{D5CDD505-2E9C-101B-9397-08002B2CF9AE}" pid="5" name="KSOProductBuildVer">
    <vt:lpwstr>2052-10.8.2.7027</vt:lpwstr>
  </property>
  <property fmtid="{D5CDD505-2E9C-101B-9397-08002B2CF9AE}" pid="6" name="_2015_ms_pID_7253432">
    <vt:lpwstr>VQ==</vt:lpwstr>
  </property>
</Properties>
</file>